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得力房地产有限公司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校园招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44"/>
          <w:szCs w:val="44"/>
        </w:rPr>
        <w:t>聘简章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sz w:val="84"/>
          <w:szCs w:val="84"/>
          <w:lang w:val="en-US" w:eastAsia="zh-CN"/>
        </w:rPr>
        <w:drawing>
          <wp:inline distT="0" distB="0" distL="114300" distR="114300">
            <wp:extent cx="5551805" cy="3189605"/>
            <wp:effectExtent l="0" t="0" r="10795" b="10795"/>
            <wp:docPr id="10" name="图片 10" descr="919a1f6071bd77d1746f6350e23da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19a1f6071bd77d1746f6350e23dab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afterLines="50"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一、企业概述</w:t>
      </w:r>
    </w:p>
    <w:p>
      <w:pPr>
        <w:tabs>
          <w:tab w:val="left" w:pos="9383"/>
        </w:tabs>
        <w:spacing w:line="560" w:lineRule="exact"/>
        <w:ind w:right="42" w:rightChars="20" w:firstLine="426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得力集团</w:t>
      </w:r>
      <w:r>
        <w:rPr>
          <w:rFonts w:hint="eastAsia" w:ascii="宋体" w:hAnsi="宋体"/>
          <w:sz w:val="28"/>
          <w:szCs w:val="28"/>
        </w:rPr>
        <w:t>是一家专业生产文具和系列办公用品的大型民营企业，拥有员工12000名，年销售收入超过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00亿元，是中国民营企业500强，</w:t>
      </w:r>
      <w:r>
        <w:rPr>
          <w:rFonts w:hint="eastAsia" w:ascii="宋体" w:hAnsi="宋体"/>
          <w:sz w:val="28"/>
          <w:szCs w:val="28"/>
          <w:lang w:eastAsia="zh-CN"/>
        </w:rPr>
        <w:t>浙商全国</w:t>
      </w:r>
      <w:r>
        <w:rPr>
          <w:rFonts w:hint="eastAsia" w:ascii="宋体" w:hAnsi="宋体"/>
          <w:sz w:val="28"/>
          <w:szCs w:val="28"/>
          <w:lang w:val="en-US" w:eastAsia="zh-CN"/>
        </w:rPr>
        <w:t>100强，</w:t>
      </w:r>
      <w:r>
        <w:rPr>
          <w:rFonts w:hint="eastAsia" w:ascii="宋体" w:hAnsi="宋体"/>
          <w:sz w:val="28"/>
          <w:szCs w:val="28"/>
        </w:rPr>
        <w:t>中国第一、世界领先的办公和学习用品集成供应商。</w:t>
      </w:r>
    </w:p>
    <w:p>
      <w:pPr>
        <w:tabs>
          <w:tab w:val="left" w:pos="9383"/>
        </w:tabs>
        <w:spacing w:line="560" w:lineRule="exact"/>
        <w:ind w:right="42" w:rightChars="20" w:firstLine="427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得力房地产有限公司</w:t>
      </w:r>
      <w:r>
        <w:rPr>
          <w:rFonts w:hint="eastAsia" w:ascii="宋体" w:hAnsi="宋体"/>
          <w:sz w:val="28"/>
          <w:szCs w:val="28"/>
        </w:rPr>
        <w:t>是得力集团旗下全资子公司，成立于2004年，注册资本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亿元，是一家享有广泛美誉度的房地产开发商。秉承“重品质、树品牌、造精品”经营理念和“爱社会、爱企业、爱产品、爱客户、爱同事、爱家人”的企业价值观，凭借准确的市场定位、超前的产品设计理念在市场上树立了良好的企业品牌形象。</w:t>
      </w:r>
    </w:p>
    <w:p>
      <w:pPr>
        <w:tabs>
          <w:tab w:val="left" w:pos="9383"/>
        </w:tabs>
        <w:spacing w:line="560" w:lineRule="exact"/>
        <w:ind w:right="42" w:rightChars="20" w:firstLine="425" w:firstLineChars="152"/>
        <w:rPr>
          <w:rFonts w:hint="eastAsia" w:ascii="宋体" w:hAnsi="宋体"/>
          <w:sz w:val="28"/>
          <w:szCs w:val="28"/>
        </w:rPr>
      </w:pPr>
    </w:p>
    <w:p>
      <w:pPr>
        <w:tabs>
          <w:tab w:val="left" w:pos="9383"/>
        </w:tabs>
        <w:spacing w:line="560" w:lineRule="exact"/>
        <w:ind w:right="42" w:rightChars="20"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得力房产已经在浙江宁波、台州、湖州及天津等地开发房地产项目。公司所开发的房地产项目涵盖了中高档住宅小区、城市商业综合体、物中心、五星级酒店等，先后获得“园林式居住区”、 “环保模范（绿色）小区”、“人居环境奖”等荣誉称号。作为城市建设的中坚力量，得力房产始终怀着城市运营的热情和信念，以及对城市生活品质的追求，用心打造优良建筑品质、用情营造舒适生活空间，在更多的城市用华丽的建筑符号不断的书写着现代城市的人居标准。</w:t>
      </w:r>
    </w:p>
    <w:p>
      <w:pPr>
        <w:numPr>
          <w:ilvl w:val="0"/>
          <w:numId w:val="1"/>
        </w:numPr>
        <w:tabs>
          <w:tab w:val="left" w:pos="9383"/>
        </w:tabs>
        <w:spacing w:line="560" w:lineRule="exact"/>
        <w:ind w:right="42" w:rightChars="20" w:firstLine="488" w:firstLineChars="152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岗位需求</w:t>
      </w:r>
    </w:p>
    <w:tbl>
      <w:tblPr>
        <w:tblStyle w:val="8"/>
        <w:tblpPr w:leftFromText="180" w:rightFromText="180" w:vertAnchor="text" w:horzAnchor="margin" w:tblpXSpec="center" w:tblpY="31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28"/>
        <w:gridCol w:w="716"/>
        <w:gridCol w:w="791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512" w:type="dxa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1228" w:type="dxa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需求岗位</w:t>
            </w:r>
          </w:p>
        </w:tc>
        <w:tc>
          <w:tcPr>
            <w:tcW w:w="716" w:type="dxa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需求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人数</w:t>
            </w:r>
          </w:p>
        </w:tc>
        <w:tc>
          <w:tcPr>
            <w:tcW w:w="791" w:type="dxa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学历要求</w:t>
            </w:r>
          </w:p>
        </w:tc>
        <w:tc>
          <w:tcPr>
            <w:tcW w:w="4941" w:type="dxa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项目管理类</w:t>
            </w: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土建施工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若干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土木工程、工程管理等相关专业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安装施工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若干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建筑环境与能源应用、电气工程与自动化、楼宇智能化、给排水、暖通等相关专业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装修施工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若干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室内设计、室内装潢、环境设计、艺术设计、土建或工程管理等相关专业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景观施工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若干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风景园林、景观工程等相关专业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工程技术类</w:t>
            </w: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质量管理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土木工程、工程管理、电气工程与自动化、给排水、机电工程、装饰装修等相关专业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建筑设计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建筑学、结构设计、室内设计、环境艺术设计、土木工程等相关专业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12" w:type="dxa"/>
            <w:vMerge w:val="restart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项目运营类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成本管理     设备采购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79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工程造价、工程管理、土木工程、电气工程与自动化等相关专业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招商运营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经济学、金融学、土地资源管理、城乡规划、工商管理等</w:t>
            </w:r>
            <w:r>
              <w:rPr>
                <w:rFonts w:hint="eastAsia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前期报批专员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行政管理、企业管理、城市规划、工程管理等</w:t>
            </w:r>
            <w:r>
              <w:rPr>
                <w:rFonts w:hint="eastAsia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kern w:val="0"/>
                <w:szCs w:val="21"/>
              </w:rPr>
              <w:t>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行政管理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文秘、汉语言文学、行政管理、企业管理等相关专业，本科及以上学历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人力资源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人力资源、法学、文秘、汉语言文学、行政管理、企业管理等</w:t>
            </w:r>
            <w:r>
              <w:rPr>
                <w:rFonts w:hint="eastAsia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物业管理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4941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物业管理、酒店管理、人力资源、行政管理、工商管理等</w:t>
            </w:r>
            <w:r>
              <w:rPr>
                <w:rFonts w:hint="eastAsia"/>
              </w:rPr>
              <w:t>相关专业</w:t>
            </w:r>
          </w:p>
        </w:tc>
      </w:tr>
    </w:tbl>
    <w:p>
      <w:pPr>
        <w:numPr>
          <w:ilvl w:val="0"/>
          <w:numId w:val="2"/>
        </w:numPr>
        <w:spacing w:beforeLines="100" w:afterLines="50" w:line="360" w:lineRule="auto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应聘指引：</w:t>
      </w:r>
    </w:p>
    <w:p>
      <w:pPr>
        <w:pStyle w:val="9"/>
        <w:numPr>
          <w:ilvl w:val="0"/>
          <w:numId w:val="0"/>
        </w:numPr>
        <w:spacing w:line="360" w:lineRule="auto"/>
        <w:ind w:right="42" w:rightChars="2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简历投递→简历筛选→面试→发放Offer→签订三方协议</w:t>
      </w:r>
    </w:p>
    <w:p>
      <w:pPr>
        <w:pStyle w:val="9"/>
        <w:numPr>
          <w:ilvl w:val="0"/>
          <w:numId w:val="0"/>
        </w:numPr>
        <w:spacing w:line="360" w:lineRule="auto"/>
        <w:ind w:right="42" w:rightChars="20"/>
        <w:jc w:val="left"/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投递邮箱：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"mailto:fcwcy@nbdeli.com"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fcwcy@nbdeli.com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，</w:t>
      </w:r>
      <w:r>
        <w:rPr>
          <w:rFonts w:hint="eastAsia" w:ascii="宋体" w:hAnsi="宋体"/>
          <w:sz w:val="28"/>
          <w:szCs w:val="28"/>
        </w:rPr>
        <w:t>邮箱投递简历时，按“姓名+学校+专业+应聘职位”格式投递</w:t>
      </w:r>
      <w:r>
        <w:rPr>
          <w:rFonts w:hint="eastAsia" w:ascii="宋体" w:hAnsi="宋体"/>
          <w:sz w:val="28"/>
          <w:szCs w:val="28"/>
          <w:lang w:val="en-US" w:eastAsia="zh-CN"/>
        </w:rPr>
        <w:t>,并附上</w:t>
      </w:r>
      <w:r>
        <w:rPr>
          <w:rFonts w:hint="eastAsia" w:ascii="宋体" w:hAnsi="宋体"/>
          <w:sz w:val="28"/>
          <w:szCs w:val="28"/>
        </w:rPr>
        <w:t>学校成绩单（盖学校公章）复印件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技能等级证书和其他足以证明您在校期间表现优秀的资料。</w:t>
      </w:r>
    </w:p>
    <w:p>
      <w:pPr>
        <w:pStyle w:val="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四、薪资福利与发展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136"/>
        <w:rPr>
          <w:sz w:val="28"/>
          <w:szCs w:val="28"/>
        </w:rPr>
      </w:pPr>
      <w:r>
        <w:rPr>
          <w:rFonts w:hint="eastAsia"/>
          <w:sz w:val="28"/>
          <w:szCs w:val="28"/>
        </w:rPr>
        <w:t>薪资福利</w:t>
      </w:r>
    </w:p>
    <w:p>
      <w:pPr>
        <w:pStyle w:val="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leftChars="0" w:firstLine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  <w:lang w:val="en-US" w:eastAsia="zh-CN"/>
        </w:rPr>
        <w:t>5000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8000</w:t>
      </w:r>
      <w:r>
        <w:rPr>
          <w:rFonts w:hint="eastAsia"/>
          <w:sz w:val="28"/>
          <w:szCs w:val="28"/>
        </w:rPr>
        <w:t>元/月，年度13薪，每年按工作绩效调薪；</w:t>
      </w:r>
    </w:p>
    <w:p>
      <w:pPr>
        <w:pStyle w:val="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leftChars="0" w:firstLine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五险一金、节日福利、班车、安排住宿和工作餐、购买自有住宅购房优惠等；</w:t>
      </w:r>
    </w:p>
    <w:p>
      <w:pPr>
        <w:pStyle w:val="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leftChars="0" w:firstLine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丰富的文化活动（如：好声音、摄影大赛、书法比赛、篮球赛、文艺晚会等），完善的娱乐生活设施（如：影剧院、篮球场、羽毛球场、健身房、台球室、兵乓球室、洗衣房等）。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培训与职业发展</w:t>
      </w:r>
    </w:p>
    <w:p>
      <w:pPr>
        <w:pStyle w:val="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leftChars="0" w:firstLine="425" w:firstLineChars="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完善的管理体系和培训体系，确保员工能快速提升知识和技能；</w:t>
      </w:r>
    </w:p>
    <w:p>
      <w:pPr>
        <w:pStyle w:val="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leftChars="0" w:firstLine="425" w:firstLineChars="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畅通的晋升通道。</w:t>
      </w:r>
    </w:p>
    <w:p>
      <w:pPr>
        <w:pStyle w:val="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五、联系方式</w:t>
      </w:r>
    </w:p>
    <w:p>
      <w:pPr>
        <w:pStyle w:val="9"/>
        <w:numPr>
          <w:ilvl w:val="0"/>
          <w:numId w:val="6"/>
        </w:numPr>
        <w:spacing w:line="360" w:lineRule="auto"/>
        <w:ind w:right="42" w:rightChars="2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 系 人：</w:t>
      </w:r>
      <w:r>
        <w:rPr>
          <w:rFonts w:hint="eastAsia" w:ascii="宋体" w:hAnsi="宋体"/>
          <w:sz w:val="28"/>
          <w:szCs w:val="28"/>
          <w:lang w:eastAsia="zh-CN"/>
        </w:rPr>
        <w:t>吴</w:t>
      </w:r>
      <w:r>
        <w:rPr>
          <w:rFonts w:hint="eastAsia" w:ascii="宋体" w:hAnsi="宋体"/>
          <w:sz w:val="28"/>
          <w:szCs w:val="28"/>
        </w:rPr>
        <w:t>女士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</w:t>
      </w:r>
    </w:p>
    <w:p>
      <w:pPr>
        <w:pStyle w:val="9"/>
        <w:numPr>
          <w:ilvl w:val="0"/>
          <w:numId w:val="6"/>
        </w:numPr>
        <w:spacing w:line="360" w:lineRule="auto"/>
        <w:ind w:right="42" w:rightChars="2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13506694531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</w:p>
    <w:p>
      <w:pPr>
        <w:pStyle w:val="9"/>
        <w:numPr>
          <w:ilvl w:val="0"/>
          <w:numId w:val="6"/>
        </w:numPr>
        <w:spacing w:line="360" w:lineRule="auto"/>
        <w:ind w:right="42" w:rightChars="2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办公电话：0574-65576662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</w:t>
      </w:r>
    </w:p>
    <w:p>
      <w:pPr>
        <w:pStyle w:val="9"/>
        <w:numPr>
          <w:ilvl w:val="0"/>
          <w:numId w:val="6"/>
        </w:numPr>
        <w:spacing w:line="360" w:lineRule="auto"/>
        <w:ind w:right="42" w:rightChars="2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办公邮箱：</w:t>
      </w:r>
      <w:r>
        <w:rPr>
          <w:rFonts w:ascii="宋体" w:hAnsi="宋体"/>
          <w:sz w:val="28"/>
          <w:szCs w:val="28"/>
        </w:rPr>
        <w:t>f</w:t>
      </w:r>
      <w:r>
        <w:rPr>
          <w:rFonts w:hint="eastAsia" w:ascii="宋体" w:hAnsi="宋体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  <w:lang w:val="en-US" w:eastAsia="zh-CN"/>
        </w:rPr>
        <w:t>wcy</w:t>
      </w:r>
      <w:r>
        <w:rPr>
          <w:rFonts w:hint="eastAsia" w:ascii="宋体" w:hAnsi="宋体"/>
          <w:sz w:val="28"/>
          <w:szCs w:val="28"/>
        </w:rPr>
        <w:t xml:space="preserve">@nbdeli.com  </w:t>
      </w:r>
    </w:p>
    <w:p>
      <w:pPr>
        <w:pStyle w:val="9"/>
        <w:numPr>
          <w:ilvl w:val="0"/>
          <w:numId w:val="6"/>
        </w:numPr>
        <w:spacing w:line="360" w:lineRule="auto"/>
        <w:ind w:right="42" w:rightChars="2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公司地址：浙江省宁波市宁海县徐霞客大道301号得力集团</w:t>
      </w:r>
    </w:p>
    <w:p>
      <w:pPr>
        <w:pStyle w:val="9"/>
        <w:spacing w:line="360" w:lineRule="auto"/>
        <w:ind w:left="982" w:right="42" w:rightChars="20"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607695</wp:posOffset>
                </wp:positionV>
                <wp:extent cx="2713355" cy="1547495"/>
                <wp:effectExtent l="4445" t="4445" r="6350" b="1016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55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47.3pt;margin-top:47.85pt;height:121.85pt;width:213.65pt;z-index:251657216;mso-width-relative:page;mso-height-relative:page;" fillcolor="#FFFFFF" filled="t" stroked="t" coordsize="21600,21600" o:gfxdata="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2C7ZNgAAAAK&#10;AQAADwAAAAAAAAABACAAAAAiAAAAZHJzL2Rvd25yZXYueG1sUEsBAhQAFAAAAAgAh07iQPDFk/jj&#10;AQAA3AMAAA4AAAAAAAAAAQAgAAAAJwEAAGRycy9lMm9Eb2MueG1sUEsFBgAAAAAGAAYAWQEAAHwF&#10;AAAAAA=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1843" w:right="1133" w:bottom="1440" w:left="1800" w:header="99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="宋体"/>
        <w:lang w:val="en-US" w:eastAsia="zh-CN"/>
      </w:rPr>
    </w:pPr>
    <w:r>
      <w:drawing>
        <wp:inline distT="0" distB="0" distL="0" distR="0">
          <wp:extent cx="2012950" cy="443865"/>
          <wp:effectExtent l="0" t="0" r="6350" b="13335"/>
          <wp:docPr id="1" name="图片 1" descr="C:\Documents and Settings\Administrator\桌面\QQ图片201608110847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Documents and Settings\Administrator\桌面\QQ图片2016081108470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295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</w:t>
    </w:r>
    <w:r>
      <w:rPr>
        <w:rFonts w:hint="eastAsia"/>
        <w:sz w:val="72"/>
        <w:szCs w:val="72"/>
        <w:lang w:val="en-US" w:eastAsia="zh-CN"/>
      </w:rPr>
      <w:t xml:space="preserve">    得力集团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196E7"/>
    <w:multiLevelType w:val="singleLevel"/>
    <w:tmpl w:val="922196E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050281A"/>
    <w:multiLevelType w:val="singleLevel"/>
    <w:tmpl w:val="D050281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2A07BAB"/>
    <w:multiLevelType w:val="multilevel"/>
    <w:tmpl w:val="22A07BAB"/>
    <w:lvl w:ilvl="0" w:tentative="0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D5C59CE"/>
    <w:multiLevelType w:val="singleLevel"/>
    <w:tmpl w:val="2D5C59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51C4A25"/>
    <w:multiLevelType w:val="multilevel"/>
    <w:tmpl w:val="551C4A25"/>
    <w:lvl w:ilvl="0" w:tentative="0">
      <w:start w:val="1"/>
      <w:numFmt w:val="bullet"/>
      <w:lvlText w:val=""/>
      <w:lvlJc w:val="left"/>
      <w:pPr>
        <w:ind w:left="9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abstractNum w:abstractNumId="5">
    <w:nsid w:val="6D619CFF"/>
    <w:multiLevelType w:val="singleLevel"/>
    <w:tmpl w:val="6D619C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33"/>
    <w:rsid w:val="00001314"/>
    <w:rsid w:val="000035A9"/>
    <w:rsid w:val="000707EA"/>
    <w:rsid w:val="000766E4"/>
    <w:rsid w:val="000A575A"/>
    <w:rsid w:val="000A5FF5"/>
    <w:rsid w:val="000B388A"/>
    <w:rsid w:val="000B3BA6"/>
    <w:rsid w:val="000B6E16"/>
    <w:rsid w:val="000C0137"/>
    <w:rsid w:val="000C642C"/>
    <w:rsid w:val="000D5AA9"/>
    <w:rsid w:val="000E035D"/>
    <w:rsid w:val="000E26A3"/>
    <w:rsid w:val="000F55AC"/>
    <w:rsid w:val="00110773"/>
    <w:rsid w:val="00110CC4"/>
    <w:rsid w:val="00111373"/>
    <w:rsid w:val="0011144B"/>
    <w:rsid w:val="00111EDD"/>
    <w:rsid w:val="001201B1"/>
    <w:rsid w:val="00120AE7"/>
    <w:rsid w:val="0013562E"/>
    <w:rsid w:val="00136EE4"/>
    <w:rsid w:val="00140F16"/>
    <w:rsid w:val="00170C6A"/>
    <w:rsid w:val="00175DE8"/>
    <w:rsid w:val="001830CA"/>
    <w:rsid w:val="001875EB"/>
    <w:rsid w:val="00190C52"/>
    <w:rsid w:val="00193876"/>
    <w:rsid w:val="00196800"/>
    <w:rsid w:val="001B25E0"/>
    <w:rsid w:val="001C4924"/>
    <w:rsid w:val="001E770C"/>
    <w:rsid w:val="001F3817"/>
    <w:rsid w:val="002117F3"/>
    <w:rsid w:val="0023205A"/>
    <w:rsid w:val="002519B3"/>
    <w:rsid w:val="00254CBB"/>
    <w:rsid w:val="00261F70"/>
    <w:rsid w:val="00266910"/>
    <w:rsid w:val="00283399"/>
    <w:rsid w:val="002A1F58"/>
    <w:rsid w:val="002C4B5A"/>
    <w:rsid w:val="002D2342"/>
    <w:rsid w:val="002F17CD"/>
    <w:rsid w:val="002F33CF"/>
    <w:rsid w:val="003235B8"/>
    <w:rsid w:val="00336926"/>
    <w:rsid w:val="00351A50"/>
    <w:rsid w:val="003529C2"/>
    <w:rsid w:val="00353459"/>
    <w:rsid w:val="00361E37"/>
    <w:rsid w:val="00372E2A"/>
    <w:rsid w:val="00373E25"/>
    <w:rsid w:val="0038573F"/>
    <w:rsid w:val="0039157F"/>
    <w:rsid w:val="003C06EA"/>
    <w:rsid w:val="003F0DE7"/>
    <w:rsid w:val="00436551"/>
    <w:rsid w:val="004A0C10"/>
    <w:rsid w:val="004A5902"/>
    <w:rsid w:val="004B2474"/>
    <w:rsid w:val="004C5603"/>
    <w:rsid w:val="004D6869"/>
    <w:rsid w:val="004E04DF"/>
    <w:rsid w:val="00501CEB"/>
    <w:rsid w:val="00501D72"/>
    <w:rsid w:val="00502AEB"/>
    <w:rsid w:val="00503B66"/>
    <w:rsid w:val="005330F1"/>
    <w:rsid w:val="00540BFE"/>
    <w:rsid w:val="00544894"/>
    <w:rsid w:val="00575C5E"/>
    <w:rsid w:val="005B3CD7"/>
    <w:rsid w:val="005E14A1"/>
    <w:rsid w:val="00614974"/>
    <w:rsid w:val="00631A7E"/>
    <w:rsid w:val="00632D7B"/>
    <w:rsid w:val="0063474C"/>
    <w:rsid w:val="006453E8"/>
    <w:rsid w:val="006866DB"/>
    <w:rsid w:val="006A1BA4"/>
    <w:rsid w:val="006A452A"/>
    <w:rsid w:val="006C7D19"/>
    <w:rsid w:val="006D5EE0"/>
    <w:rsid w:val="006F0EAE"/>
    <w:rsid w:val="006F4C31"/>
    <w:rsid w:val="00727D23"/>
    <w:rsid w:val="0075118C"/>
    <w:rsid w:val="007528FC"/>
    <w:rsid w:val="00756D4B"/>
    <w:rsid w:val="00757897"/>
    <w:rsid w:val="00797FE0"/>
    <w:rsid w:val="007A749D"/>
    <w:rsid w:val="007B205F"/>
    <w:rsid w:val="007B5720"/>
    <w:rsid w:val="007C4CA9"/>
    <w:rsid w:val="007D5853"/>
    <w:rsid w:val="007E1633"/>
    <w:rsid w:val="007E4681"/>
    <w:rsid w:val="007E5C97"/>
    <w:rsid w:val="00817F4A"/>
    <w:rsid w:val="008564E3"/>
    <w:rsid w:val="008741A9"/>
    <w:rsid w:val="00887ACA"/>
    <w:rsid w:val="0089205A"/>
    <w:rsid w:val="008F4971"/>
    <w:rsid w:val="008F721F"/>
    <w:rsid w:val="00936AD9"/>
    <w:rsid w:val="009455F7"/>
    <w:rsid w:val="0095053D"/>
    <w:rsid w:val="009558CE"/>
    <w:rsid w:val="009636B6"/>
    <w:rsid w:val="00981EFA"/>
    <w:rsid w:val="009858D4"/>
    <w:rsid w:val="00986028"/>
    <w:rsid w:val="00987BCE"/>
    <w:rsid w:val="00992803"/>
    <w:rsid w:val="00993C8B"/>
    <w:rsid w:val="009970DD"/>
    <w:rsid w:val="009A5824"/>
    <w:rsid w:val="009A6BD4"/>
    <w:rsid w:val="009B7CCA"/>
    <w:rsid w:val="009C595B"/>
    <w:rsid w:val="009E07DB"/>
    <w:rsid w:val="009E0CC0"/>
    <w:rsid w:val="009E14FD"/>
    <w:rsid w:val="009E2D41"/>
    <w:rsid w:val="009E7878"/>
    <w:rsid w:val="009F0164"/>
    <w:rsid w:val="009F7DDB"/>
    <w:rsid w:val="00A05971"/>
    <w:rsid w:val="00A17897"/>
    <w:rsid w:val="00A25334"/>
    <w:rsid w:val="00A32D08"/>
    <w:rsid w:val="00A355FA"/>
    <w:rsid w:val="00A412B7"/>
    <w:rsid w:val="00A4571E"/>
    <w:rsid w:val="00A6376A"/>
    <w:rsid w:val="00A81583"/>
    <w:rsid w:val="00A925FD"/>
    <w:rsid w:val="00B11E51"/>
    <w:rsid w:val="00B1310C"/>
    <w:rsid w:val="00B132A0"/>
    <w:rsid w:val="00B21BD8"/>
    <w:rsid w:val="00B24F20"/>
    <w:rsid w:val="00B306A5"/>
    <w:rsid w:val="00B36796"/>
    <w:rsid w:val="00B72A2F"/>
    <w:rsid w:val="00B80D6A"/>
    <w:rsid w:val="00B84750"/>
    <w:rsid w:val="00B9065E"/>
    <w:rsid w:val="00BA1DDD"/>
    <w:rsid w:val="00BA6AB7"/>
    <w:rsid w:val="00BB5DD8"/>
    <w:rsid w:val="00BD0E80"/>
    <w:rsid w:val="00BE5A5B"/>
    <w:rsid w:val="00BF3322"/>
    <w:rsid w:val="00BF3FAA"/>
    <w:rsid w:val="00C02A5C"/>
    <w:rsid w:val="00C36FBB"/>
    <w:rsid w:val="00C92E09"/>
    <w:rsid w:val="00CA545F"/>
    <w:rsid w:val="00CB6A11"/>
    <w:rsid w:val="00CE2C30"/>
    <w:rsid w:val="00CE45C7"/>
    <w:rsid w:val="00D11FAE"/>
    <w:rsid w:val="00D24087"/>
    <w:rsid w:val="00D374E8"/>
    <w:rsid w:val="00D51316"/>
    <w:rsid w:val="00D51901"/>
    <w:rsid w:val="00D65D2E"/>
    <w:rsid w:val="00D844D6"/>
    <w:rsid w:val="00D93109"/>
    <w:rsid w:val="00DA34F5"/>
    <w:rsid w:val="00DA488C"/>
    <w:rsid w:val="00DD3848"/>
    <w:rsid w:val="00DE03F3"/>
    <w:rsid w:val="00DF50A4"/>
    <w:rsid w:val="00E00334"/>
    <w:rsid w:val="00E020B4"/>
    <w:rsid w:val="00E04468"/>
    <w:rsid w:val="00E07D46"/>
    <w:rsid w:val="00E10438"/>
    <w:rsid w:val="00E400CD"/>
    <w:rsid w:val="00E521A6"/>
    <w:rsid w:val="00E52209"/>
    <w:rsid w:val="00E577FB"/>
    <w:rsid w:val="00E72C8D"/>
    <w:rsid w:val="00E74147"/>
    <w:rsid w:val="00E768F5"/>
    <w:rsid w:val="00E81354"/>
    <w:rsid w:val="00E93BCC"/>
    <w:rsid w:val="00EB105A"/>
    <w:rsid w:val="00EC07C3"/>
    <w:rsid w:val="00ED21EA"/>
    <w:rsid w:val="00ED2B2D"/>
    <w:rsid w:val="00EE69A8"/>
    <w:rsid w:val="00EE7DE2"/>
    <w:rsid w:val="00EF4CB1"/>
    <w:rsid w:val="00EF522C"/>
    <w:rsid w:val="00F133EC"/>
    <w:rsid w:val="00F13D43"/>
    <w:rsid w:val="00F266C0"/>
    <w:rsid w:val="00F368CC"/>
    <w:rsid w:val="00F41715"/>
    <w:rsid w:val="00F642C9"/>
    <w:rsid w:val="00F85F43"/>
    <w:rsid w:val="00F90FDD"/>
    <w:rsid w:val="00F92AA8"/>
    <w:rsid w:val="00F94890"/>
    <w:rsid w:val="00F95E43"/>
    <w:rsid w:val="00FA4E8F"/>
    <w:rsid w:val="00FC6966"/>
    <w:rsid w:val="00FD6A79"/>
    <w:rsid w:val="00FF56B5"/>
    <w:rsid w:val="053C78E2"/>
    <w:rsid w:val="09D50CA1"/>
    <w:rsid w:val="117A6FCD"/>
    <w:rsid w:val="1602750C"/>
    <w:rsid w:val="1AC31035"/>
    <w:rsid w:val="265219D0"/>
    <w:rsid w:val="26604D3A"/>
    <w:rsid w:val="2F8112B9"/>
    <w:rsid w:val="321335F4"/>
    <w:rsid w:val="33773408"/>
    <w:rsid w:val="3A6216AA"/>
    <w:rsid w:val="459F20F5"/>
    <w:rsid w:val="471F17A5"/>
    <w:rsid w:val="4C1C17CD"/>
    <w:rsid w:val="4F5A3C0F"/>
    <w:rsid w:val="4F7A15DA"/>
    <w:rsid w:val="502D18D4"/>
    <w:rsid w:val="53B619FF"/>
    <w:rsid w:val="62276D9F"/>
    <w:rsid w:val="75FA0E75"/>
    <w:rsid w:val="78562955"/>
    <w:rsid w:val="7C21681C"/>
    <w:rsid w:val="7DEE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258</Words>
  <Characters>1471</Characters>
  <Lines>12</Lines>
  <Paragraphs>3</Paragraphs>
  <TotalTime>0</TotalTime>
  <ScaleCrop>false</ScaleCrop>
  <LinksUpToDate>false</LinksUpToDate>
  <CharactersWithSpaces>1726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2017-10-23T06:30:00Z</dcterms:created>
  <dc:creator>Windows 用户</dc:creator>
  <cp:lastModifiedBy>行政部吴朝英</cp:lastModifiedBy>
  <dcterms:modified xsi:type="dcterms:W3CDTF">2018-10-18T05:31:32Z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