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B87" w:rsidRPr="0007533D" w:rsidRDefault="005F2B87" w:rsidP="005F2B87">
      <w:pPr>
        <w:widowControl/>
        <w:jc w:val="center"/>
        <w:outlineLvl w:val="0"/>
        <w:rPr>
          <w:rFonts w:ascii="华文中宋" w:eastAsia="华文中宋" w:hAnsi="华文中宋" w:cs="Arial"/>
          <w:bCs/>
          <w:kern w:val="36"/>
          <w:sz w:val="36"/>
          <w:szCs w:val="36"/>
        </w:rPr>
      </w:pPr>
      <w:r w:rsidRPr="0007533D">
        <w:rPr>
          <w:rFonts w:ascii="华文中宋" w:eastAsia="华文中宋" w:hAnsi="华文中宋" w:cs="Arial"/>
          <w:bCs/>
          <w:kern w:val="36"/>
          <w:sz w:val="36"/>
          <w:szCs w:val="36"/>
        </w:rPr>
        <w:t>浙江理工大学</w:t>
      </w:r>
      <w:r w:rsidR="008F4DB8">
        <w:rPr>
          <w:rFonts w:ascii="华文中宋" w:eastAsia="华文中宋" w:hAnsi="华文中宋" w:cs="Arial" w:hint="eastAsia"/>
          <w:bCs/>
          <w:kern w:val="36"/>
          <w:sz w:val="36"/>
          <w:szCs w:val="36"/>
        </w:rPr>
        <w:t>建筑工程</w:t>
      </w:r>
      <w:r w:rsidRPr="0007533D">
        <w:rPr>
          <w:rFonts w:ascii="华文中宋" w:eastAsia="华文中宋" w:hAnsi="华文中宋" w:cs="Arial" w:hint="eastAsia"/>
          <w:bCs/>
          <w:kern w:val="36"/>
          <w:sz w:val="36"/>
          <w:szCs w:val="36"/>
        </w:rPr>
        <w:t>学院</w:t>
      </w:r>
    </w:p>
    <w:p w:rsidR="005F2B87" w:rsidRPr="0007533D" w:rsidRDefault="005F2B87" w:rsidP="005F2B87">
      <w:pPr>
        <w:widowControl/>
        <w:jc w:val="center"/>
        <w:outlineLvl w:val="0"/>
        <w:rPr>
          <w:rFonts w:ascii="华文中宋" w:eastAsia="华文中宋" w:hAnsi="华文中宋" w:cs="Arial"/>
          <w:bCs/>
          <w:kern w:val="36"/>
          <w:sz w:val="36"/>
          <w:szCs w:val="36"/>
        </w:rPr>
      </w:pPr>
      <w:r w:rsidRPr="0007533D">
        <w:rPr>
          <w:rFonts w:ascii="华文中宋" w:eastAsia="华文中宋" w:hAnsi="华文中宋" w:cs="Arial"/>
          <w:bCs/>
          <w:kern w:val="36"/>
          <w:sz w:val="36"/>
          <w:szCs w:val="36"/>
        </w:rPr>
        <w:t>关于开展201</w:t>
      </w:r>
      <w:r w:rsidR="00A66B44">
        <w:rPr>
          <w:rFonts w:ascii="华文中宋" w:eastAsia="华文中宋" w:hAnsi="华文中宋" w:cs="Arial" w:hint="eastAsia"/>
          <w:bCs/>
          <w:kern w:val="36"/>
          <w:sz w:val="36"/>
          <w:szCs w:val="36"/>
        </w:rPr>
        <w:t>7</w:t>
      </w:r>
      <w:r w:rsidRPr="0007533D">
        <w:rPr>
          <w:rFonts w:ascii="华文中宋" w:eastAsia="华文中宋" w:hAnsi="华文中宋" w:cs="Arial"/>
          <w:bCs/>
          <w:kern w:val="36"/>
          <w:sz w:val="36"/>
          <w:szCs w:val="36"/>
        </w:rPr>
        <w:t>届优秀毕业生评选工作的通知</w:t>
      </w:r>
    </w:p>
    <w:p w:rsidR="005F2B87" w:rsidRPr="009728AC" w:rsidRDefault="005F2B87" w:rsidP="005F2B87">
      <w:pPr>
        <w:widowControl/>
        <w:spacing w:line="520" w:lineRule="exact"/>
        <w:jc w:val="left"/>
        <w:rPr>
          <w:rFonts w:ascii="仿宋_GB2312" w:eastAsia="仿宋_GB2312" w:hAnsi="宋体" w:cs="Arial"/>
          <w:kern w:val="0"/>
          <w:sz w:val="28"/>
          <w:szCs w:val="28"/>
        </w:rPr>
      </w:pPr>
      <w:r w:rsidRPr="009728AC">
        <w:rPr>
          <w:rFonts w:ascii="Arial" w:eastAsia="仿宋_GB2312" w:hAnsi="Arial" w:cs="Arial" w:hint="eastAsia"/>
          <w:kern w:val="0"/>
          <w:sz w:val="28"/>
          <w:szCs w:val="28"/>
        </w:rPr>
        <w:t> </w:t>
      </w:r>
      <w:r w:rsidRPr="009728AC">
        <w:rPr>
          <w:rFonts w:ascii="仿宋_GB2312" w:eastAsia="仿宋_GB2312" w:hAnsi="宋体" w:cs="Arial" w:hint="eastAsia"/>
          <w:kern w:val="0"/>
          <w:sz w:val="28"/>
          <w:szCs w:val="28"/>
        </w:rPr>
        <w:t>各班级：</w:t>
      </w:r>
    </w:p>
    <w:p w:rsidR="005F2B87" w:rsidRPr="009728AC" w:rsidRDefault="005F2B87" w:rsidP="005F2B87">
      <w:pPr>
        <w:widowControl/>
        <w:spacing w:line="520" w:lineRule="exact"/>
        <w:ind w:firstLine="42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为贯彻落实党的十八大</w:t>
      </w:r>
      <w:r>
        <w:rPr>
          <w:rFonts w:ascii="仿宋_GB2312" w:eastAsia="仿宋_GB2312" w:hAnsi="宋体" w:cs="Arial" w:hint="eastAsia"/>
          <w:kern w:val="0"/>
          <w:sz w:val="28"/>
          <w:szCs w:val="28"/>
        </w:rPr>
        <w:t>和十八届五中全会</w:t>
      </w:r>
      <w:r w:rsidRPr="009728AC">
        <w:rPr>
          <w:rFonts w:ascii="仿宋_GB2312" w:eastAsia="仿宋_GB2312" w:hAnsi="宋体" w:cs="Arial" w:hint="eastAsia"/>
          <w:kern w:val="0"/>
          <w:sz w:val="28"/>
          <w:szCs w:val="28"/>
        </w:rPr>
        <w:t>精神，进一步推动大学生思想政治工作，积极营造创先争优的良好氛围，努力引导大学生树立正确的成才观和择业观，根据</w:t>
      </w:r>
      <w:r w:rsidRPr="00354039">
        <w:rPr>
          <w:rFonts w:ascii="仿宋_GB2312" w:eastAsia="仿宋_GB2312" w:hAnsi="Arial" w:cs="Arial" w:hint="eastAsia"/>
          <w:kern w:val="0"/>
          <w:sz w:val="28"/>
          <w:szCs w:val="28"/>
        </w:rPr>
        <w:t>《浙江省教育厅办公室关于对</w:t>
      </w:r>
      <w:r w:rsidR="00435AF4">
        <w:rPr>
          <w:rFonts w:ascii="仿宋_GB2312" w:eastAsia="仿宋_GB2312" w:hAnsi="Arial" w:cs="Arial" w:hint="eastAsia"/>
          <w:kern w:val="0"/>
          <w:sz w:val="28"/>
          <w:szCs w:val="28"/>
        </w:rPr>
        <w:t>201</w:t>
      </w:r>
      <w:r w:rsidR="00435AF4">
        <w:rPr>
          <w:rFonts w:ascii="仿宋_GB2312" w:eastAsia="仿宋_GB2312" w:hAnsi="Arial" w:cs="Arial"/>
          <w:kern w:val="0"/>
          <w:sz w:val="28"/>
          <w:szCs w:val="28"/>
        </w:rPr>
        <w:t>7</w:t>
      </w:r>
      <w:r w:rsidRPr="00354039">
        <w:rPr>
          <w:rFonts w:ascii="仿宋_GB2312" w:eastAsia="仿宋_GB2312" w:hAnsi="Arial" w:cs="Arial" w:hint="eastAsia"/>
          <w:kern w:val="0"/>
          <w:sz w:val="28"/>
          <w:szCs w:val="28"/>
        </w:rPr>
        <w:t>届浙江省普通高等学校优秀毕业生进行确认的通知》</w:t>
      </w:r>
      <w:r w:rsidRPr="009728AC">
        <w:rPr>
          <w:rFonts w:ascii="仿宋_GB2312" w:eastAsia="仿宋_GB2312" w:hAnsi="Arial" w:cs="Arial" w:hint="eastAsia"/>
          <w:kern w:val="0"/>
          <w:sz w:val="28"/>
          <w:szCs w:val="28"/>
        </w:rPr>
        <w:t>和学校《浙江理工大学关于认真开展201</w:t>
      </w:r>
      <w:r w:rsidR="00435AF4">
        <w:rPr>
          <w:rFonts w:ascii="仿宋_GB2312" w:eastAsia="仿宋_GB2312" w:hAnsi="Arial" w:cs="Arial" w:hint="eastAsia"/>
          <w:kern w:val="0"/>
          <w:sz w:val="28"/>
          <w:szCs w:val="28"/>
        </w:rPr>
        <w:t>7</w:t>
      </w:r>
      <w:r w:rsidRPr="009728AC">
        <w:rPr>
          <w:rFonts w:ascii="仿宋_GB2312" w:eastAsia="仿宋_GB2312" w:hAnsi="Arial" w:cs="Arial" w:hint="eastAsia"/>
          <w:kern w:val="0"/>
          <w:sz w:val="28"/>
          <w:szCs w:val="28"/>
        </w:rPr>
        <w:t>届优秀毕业生评选工作的通知》</w:t>
      </w:r>
      <w:r w:rsidRPr="009728AC">
        <w:rPr>
          <w:rFonts w:ascii="仿宋_GB2312" w:eastAsia="仿宋_GB2312" w:hAnsi="宋体" w:cs="Arial" w:hint="eastAsia"/>
          <w:kern w:val="0"/>
          <w:sz w:val="28"/>
          <w:szCs w:val="28"/>
        </w:rPr>
        <w:t>精神，我院将组织开展201</w:t>
      </w:r>
      <w:r w:rsidR="00A66B44">
        <w:rPr>
          <w:rFonts w:ascii="仿宋_GB2312" w:eastAsia="仿宋_GB2312" w:hAnsi="宋体" w:cs="Arial" w:hint="eastAsia"/>
          <w:kern w:val="0"/>
          <w:sz w:val="28"/>
          <w:szCs w:val="28"/>
        </w:rPr>
        <w:t>7</w:t>
      </w:r>
      <w:r w:rsidRPr="009728AC">
        <w:rPr>
          <w:rFonts w:ascii="仿宋_GB2312" w:eastAsia="仿宋_GB2312" w:hAnsi="宋体" w:cs="Arial" w:hint="eastAsia"/>
          <w:kern w:val="0"/>
          <w:sz w:val="28"/>
          <w:szCs w:val="28"/>
        </w:rPr>
        <w:t>届优秀毕业生评选工作。现将有关事项通知如下：</w:t>
      </w:r>
    </w:p>
    <w:p w:rsidR="005F2B87" w:rsidRPr="009728AC" w:rsidRDefault="005F2B87" w:rsidP="005F2B87">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一、评选条件</w:t>
      </w:r>
    </w:p>
    <w:p w:rsidR="005F2B87" w:rsidRPr="009728AC" w:rsidRDefault="005F2B87" w:rsidP="005F2B87">
      <w:pPr>
        <w:widowControl/>
        <w:spacing w:line="520" w:lineRule="exact"/>
        <w:jc w:val="left"/>
        <w:rPr>
          <w:rFonts w:ascii="仿宋_GB2312" w:eastAsia="仿宋_GB2312" w:hAnsi="宋体" w:cs="Arial"/>
          <w:kern w:val="0"/>
          <w:sz w:val="28"/>
          <w:szCs w:val="28"/>
        </w:rPr>
      </w:pPr>
      <w:r w:rsidRPr="009728AC">
        <w:rPr>
          <w:rFonts w:ascii="宋体" w:eastAsia="仿宋_GB2312" w:hAnsi="宋体" w:cs="Arial" w:hint="eastAsia"/>
          <w:kern w:val="0"/>
          <w:sz w:val="28"/>
          <w:szCs w:val="28"/>
        </w:rPr>
        <w:t>  </w:t>
      </w:r>
      <w:r w:rsidRPr="009728AC">
        <w:rPr>
          <w:rFonts w:ascii="仿宋_GB2312" w:eastAsia="仿宋_GB2312" w:hAnsi="Arial" w:cs="Arial" w:hint="eastAsia"/>
          <w:kern w:val="0"/>
          <w:sz w:val="28"/>
          <w:szCs w:val="28"/>
        </w:rPr>
        <w:t>1.</w:t>
      </w:r>
      <w:r w:rsidRPr="009F78E6">
        <w:rPr>
          <w:rFonts w:hint="eastAsia"/>
        </w:rPr>
        <w:t xml:space="preserve"> </w:t>
      </w:r>
      <w:r w:rsidRPr="009F78E6">
        <w:rPr>
          <w:rFonts w:ascii="仿宋_GB2312" w:eastAsia="仿宋_GB2312" w:hAnsi="Arial" w:cs="Arial" w:hint="eastAsia"/>
          <w:kern w:val="0"/>
          <w:sz w:val="28"/>
          <w:szCs w:val="28"/>
        </w:rPr>
        <w:t>热爱祖国，具有坚定正确的政治方向，坚持党的基本路线，认真学习马克思列宁主义、毛泽东思想和中国特色社会主义理论体系，认真学习实践科学发展观；模范遵守国家法律法规、高等学校学生行为准则和学校规章制度；具有良好的品德修养，在校期间未受过任何纪律处分。</w:t>
      </w:r>
    </w:p>
    <w:p w:rsidR="005F2B87" w:rsidRPr="009728AC" w:rsidRDefault="005F2B87" w:rsidP="005F2B87">
      <w:pPr>
        <w:widowControl/>
        <w:spacing w:line="520" w:lineRule="exact"/>
        <w:ind w:firstLine="560"/>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t>2.</w:t>
      </w:r>
      <w:r w:rsidRPr="009F78E6">
        <w:rPr>
          <w:rFonts w:hint="eastAsia"/>
        </w:rPr>
        <w:t xml:space="preserve"> </w:t>
      </w:r>
      <w:r w:rsidRPr="009F78E6">
        <w:rPr>
          <w:rFonts w:ascii="仿宋_GB2312" w:eastAsia="仿宋_GB2312" w:hAnsi="Arial" w:cs="Arial" w:hint="eastAsia"/>
          <w:kern w:val="0"/>
          <w:sz w:val="28"/>
          <w:szCs w:val="28"/>
        </w:rPr>
        <w:t>按时修完教学计划中的全部学业，学习勤奋，成绩优异；积极参加各类科研活动、文体活动、社团活动和公益活动，尊敬师长、团结同学，师生反映良好。</w:t>
      </w:r>
    </w:p>
    <w:p w:rsidR="005F2B87" w:rsidRDefault="005F2B87" w:rsidP="005F2B87">
      <w:pPr>
        <w:widowControl/>
        <w:spacing w:line="520" w:lineRule="exact"/>
        <w:ind w:firstLine="560"/>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t>3.</w:t>
      </w:r>
      <w:r w:rsidRPr="009F78E6">
        <w:rPr>
          <w:rFonts w:hint="eastAsia"/>
        </w:rPr>
        <w:t xml:space="preserve"> </w:t>
      </w:r>
      <w:r w:rsidRPr="009F78E6">
        <w:rPr>
          <w:rFonts w:ascii="仿宋_GB2312" w:eastAsia="仿宋_GB2312" w:hAnsi="Arial" w:cs="Arial" w:hint="eastAsia"/>
          <w:kern w:val="0"/>
          <w:sz w:val="28"/>
          <w:szCs w:val="28"/>
        </w:rPr>
        <w:t>优秀毕业生根据学生就读期间的综合测评分值总成绩与排名情况进行评定，且毕业当学年无不及格课程。申请省级优秀毕业生的本科生须曾获校级“三好学生”“优秀学生干部”“优秀</w:t>
      </w:r>
      <w:r w:rsidR="005F694A">
        <w:rPr>
          <w:rFonts w:ascii="仿宋_GB2312" w:eastAsia="仿宋_GB2312" w:hAnsi="Arial" w:cs="Arial" w:hint="eastAsia"/>
          <w:kern w:val="0"/>
          <w:sz w:val="28"/>
          <w:szCs w:val="28"/>
        </w:rPr>
        <w:t>团员”“优秀团干部”和校一、二等奖学金或其他相当奖项两次（项）</w:t>
      </w:r>
      <w:r w:rsidRPr="009F78E6">
        <w:rPr>
          <w:rFonts w:ascii="仿宋_GB2312" w:eastAsia="仿宋_GB2312" w:hAnsi="Arial" w:cs="Arial" w:hint="eastAsia"/>
          <w:kern w:val="0"/>
          <w:sz w:val="28"/>
          <w:szCs w:val="28"/>
        </w:rPr>
        <w:t>以上，且原则上要求综合测评成绩列本专业（专业方向）前15%</w:t>
      </w:r>
      <w:r w:rsidR="008F4DB8">
        <w:rPr>
          <w:rFonts w:ascii="仿宋_GB2312" w:eastAsia="仿宋_GB2312" w:hAnsi="Arial" w:cs="Arial" w:hint="eastAsia"/>
          <w:kern w:val="0"/>
          <w:sz w:val="28"/>
          <w:szCs w:val="28"/>
        </w:rPr>
        <w:t>。</w:t>
      </w:r>
      <w:r w:rsidR="00435AF4" w:rsidRPr="00435AF4">
        <w:rPr>
          <w:rFonts w:ascii="仿宋_GB2312" w:eastAsia="仿宋_GB2312" w:hAnsi="Arial" w:cs="Arial" w:hint="eastAsia"/>
          <w:kern w:val="0"/>
          <w:sz w:val="28"/>
          <w:szCs w:val="28"/>
        </w:rPr>
        <w:t>申请省级优秀毕业生的研究生须获校级“三好研究生”、“优秀研究生干部”、二等及以上学业奖学金或其他相当奖项三次及</w:t>
      </w:r>
      <w:bookmarkStart w:id="0" w:name="_GoBack"/>
      <w:bookmarkEnd w:id="0"/>
      <w:r w:rsidR="00435AF4" w:rsidRPr="00435AF4">
        <w:rPr>
          <w:rFonts w:ascii="仿宋_GB2312" w:eastAsia="仿宋_GB2312" w:hAnsi="Arial" w:cs="Arial" w:hint="eastAsia"/>
          <w:kern w:val="0"/>
          <w:sz w:val="28"/>
          <w:szCs w:val="28"/>
        </w:rPr>
        <w:t>以上。</w:t>
      </w:r>
    </w:p>
    <w:p w:rsidR="005F2B87" w:rsidRPr="009728AC" w:rsidRDefault="005F2B87" w:rsidP="005F2B87">
      <w:pPr>
        <w:widowControl/>
        <w:spacing w:line="520" w:lineRule="exact"/>
        <w:ind w:firstLine="560"/>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lastRenderedPageBreak/>
        <w:t>4.</w:t>
      </w:r>
      <w:r w:rsidRPr="009F78E6">
        <w:rPr>
          <w:rFonts w:hint="eastAsia"/>
        </w:rPr>
        <w:t xml:space="preserve"> </w:t>
      </w:r>
      <w:r w:rsidRPr="009F78E6">
        <w:rPr>
          <w:rFonts w:ascii="仿宋_GB2312" w:eastAsia="仿宋_GB2312" w:hAnsi="Arial" w:cs="Arial" w:hint="eastAsia"/>
          <w:kern w:val="0"/>
          <w:sz w:val="28"/>
          <w:szCs w:val="28"/>
        </w:rPr>
        <w:t>申请校级优秀毕业生的本科生须曾获校级“三好学生” “优秀学生干部”“优秀团员”“优秀团干部”和优秀学生奖学金或其他相当奖项两次</w:t>
      </w:r>
      <w:r w:rsidR="00E26353">
        <w:rPr>
          <w:rFonts w:ascii="仿宋_GB2312" w:eastAsia="仿宋_GB2312" w:hAnsi="Arial" w:cs="Arial" w:hint="eastAsia"/>
          <w:kern w:val="0"/>
          <w:sz w:val="28"/>
          <w:szCs w:val="28"/>
        </w:rPr>
        <w:t>及</w:t>
      </w:r>
      <w:r w:rsidRPr="009F78E6">
        <w:rPr>
          <w:rFonts w:ascii="仿宋_GB2312" w:eastAsia="仿宋_GB2312" w:hAnsi="Arial" w:cs="Arial" w:hint="eastAsia"/>
          <w:kern w:val="0"/>
          <w:sz w:val="28"/>
          <w:szCs w:val="28"/>
        </w:rPr>
        <w:t>以上，且原则上要求综合测评成绩列本专业（专业方向）前30%。</w:t>
      </w:r>
      <w:r w:rsidR="00435AF4" w:rsidRPr="00435AF4">
        <w:rPr>
          <w:rFonts w:ascii="仿宋_GB2312" w:eastAsia="仿宋_GB2312" w:hAnsi="Arial" w:cs="Arial" w:hint="eastAsia"/>
          <w:kern w:val="0"/>
          <w:sz w:val="28"/>
          <w:szCs w:val="28"/>
        </w:rPr>
        <w:t>申请校级优秀毕业生的研究生须获得过“三好研究生”、“优秀研究生干部”、二等及以上学业奖学金或其它相当奖项两次及以上。</w:t>
      </w:r>
    </w:p>
    <w:p w:rsidR="00435AF4" w:rsidRPr="00435AF4" w:rsidRDefault="00435AF4" w:rsidP="00711299">
      <w:pPr>
        <w:widowControl/>
        <w:spacing w:line="520" w:lineRule="exact"/>
        <w:ind w:firstLine="560"/>
        <w:jc w:val="left"/>
        <w:rPr>
          <w:rFonts w:ascii="仿宋_GB2312" w:eastAsia="仿宋_GB2312" w:hAnsi="Arial" w:cs="Arial"/>
          <w:kern w:val="0"/>
          <w:sz w:val="28"/>
          <w:szCs w:val="28"/>
        </w:rPr>
      </w:pPr>
      <w:r w:rsidRPr="00435AF4">
        <w:rPr>
          <w:rFonts w:ascii="仿宋_GB2312" w:eastAsia="仿宋_GB2312" w:hAnsi="Arial" w:cs="Arial" w:hint="eastAsia"/>
          <w:kern w:val="0"/>
          <w:sz w:val="28"/>
          <w:szCs w:val="28"/>
        </w:rPr>
        <w:t>5.</w:t>
      </w:r>
      <w:r w:rsidR="00711299">
        <w:rPr>
          <w:rFonts w:ascii="仿宋_GB2312" w:eastAsia="仿宋_GB2312" w:hAnsi="Arial" w:cs="Arial" w:hint="eastAsia"/>
          <w:kern w:val="0"/>
          <w:sz w:val="28"/>
          <w:szCs w:val="28"/>
        </w:rPr>
        <w:t>申请省级优秀毕业生的本科生，其英语统考成绩原则上</w:t>
      </w:r>
      <w:r w:rsidRPr="00435AF4">
        <w:rPr>
          <w:rFonts w:ascii="仿宋_GB2312" w:eastAsia="仿宋_GB2312" w:hAnsi="Arial" w:cs="Arial" w:hint="eastAsia"/>
          <w:kern w:val="0"/>
          <w:sz w:val="28"/>
          <w:szCs w:val="28"/>
        </w:rPr>
        <w:t>须达到英语四级统考425分（含）。申请省级优秀毕业生的学术型研究生，其英语统考成绩原则上须达到英语六级统考425分（含）</w:t>
      </w:r>
      <w:r w:rsidR="00711299">
        <w:rPr>
          <w:rFonts w:ascii="仿宋_GB2312" w:eastAsia="仿宋_GB2312" w:hAnsi="Arial" w:cs="Arial" w:hint="eastAsia"/>
          <w:kern w:val="0"/>
          <w:sz w:val="28"/>
          <w:szCs w:val="28"/>
        </w:rPr>
        <w:t>，</w:t>
      </w:r>
      <w:r w:rsidRPr="00435AF4">
        <w:rPr>
          <w:rFonts w:ascii="仿宋_GB2312" w:eastAsia="仿宋_GB2312" w:hAnsi="Arial" w:cs="Arial" w:hint="eastAsia"/>
          <w:kern w:val="0"/>
          <w:sz w:val="28"/>
          <w:szCs w:val="28"/>
        </w:rPr>
        <w:t>专业学位硕士研究生须达到英语四级或六级统考425分（含）。</w:t>
      </w:r>
      <w:r w:rsidRPr="00435AF4">
        <w:rPr>
          <w:rFonts w:ascii="仿宋_GB2312" w:eastAsia="仿宋_GB2312" w:hAnsi="Arial" w:cs="Arial"/>
          <w:kern w:val="0"/>
          <w:sz w:val="28"/>
          <w:szCs w:val="28"/>
        </w:rPr>
        <w:t xml:space="preserve"> </w:t>
      </w:r>
    </w:p>
    <w:p w:rsidR="00435AF4" w:rsidRPr="00435AF4" w:rsidRDefault="00711299" w:rsidP="00435AF4">
      <w:pPr>
        <w:widowControl/>
        <w:spacing w:line="520" w:lineRule="exact"/>
        <w:ind w:firstLine="560"/>
        <w:jc w:val="left"/>
        <w:rPr>
          <w:rFonts w:ascii="仿宋_GB2312" w:eastAsia="仿宋_GB2312" w:hAnsi="Arial" w:cs="Arial"/>
          <w:kern w:val="0"/>
          <w:sz w:val="28"/>
          <w:szCs w:val="28"/>
        </w:rPr>
      </w:pPr>
      <w:r>
        <w:rPr>
          <w:rFonts w:ascii="仿宋_GB2312" w:eastAsia="仿宋_GB2312" w:hAnsi="Arial" w:cs="Arial" w:hint="eastAsia"/>
          <w:kern w:val="0"/>
          <w:sz w:val="28"/>
          <w:szCs w:val="28"/>
        </w:rPr>
        <w:t>6</w:t>
      </w:r>
      <w:r w:rsidR="00435AF4" w:rsidRPr="00435AF4">
        <w:rPr>
          <w:rFonts w:ascii="仿宋_GB2312" w:eastAsia="仿宋_GB2312" w:hAnsi="Arial" w:cs="Arial" w:hint="eastAsia"/>
          <w:kern w:val="0"/>
          <w:sz w:val="28"/>
          <w:szCs w:val="28"/>
        </w:rPr>
        <w:t xml:space="preserve">.积极就业，主动面向基层就业。 </w:t>
      </w:r>
    </w:p>
    <w:p w:rsidR="005F2B87" w:rsidRPr="009728AC" w:rsidRDefault="005F2B87" w:rsidP="005F2B87">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二、评选名额及分配</w:t>
      </w:r>
    </w:p>
    <w:p w:rsidR="005F2B87" w:rsidRDefault="005F2B87" w:rsidP="008F4DB8">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Arial" w:cs="Arial" w:hint="eastAsia"/>
          <w:kern w:val="0"/>
          <w:sz w:val="28"/>
          <w:szCs w:val="28"/>
        </w:rPr>
        <w:t>本科生参评省级优秀毕业生的名额为学校本科毕业生总数的4％，研究生参评省级优秀毕业生的名额为学校毕业研究生总数的5％，本科生和研究生参评校级优秀毕业生的名额为学校本科生、研究生毕业生总数的11%，省级优秀毕业生在校级优秀毕业生中产生。</w:t>
      </w:r>
    </w:p>
    <w:p w:rsidR="005F2B87" w:rsidRPr="009728AC" w:rsidRDefault="005F2B87" w:rsidP="005F2B87">
      <w:pPr>
        <w:widowControl/>
        <w:spacing w:line="520" w:lineRule="exact"/>
        <w:ind w:firstLineChars="250" w:firstLine="70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三、评选程序</w:t>
      </w:r>
    </w:p>
    <w:p w:rsidR="00711299" w:rsidRPr="00711299" w:rsidRDefault="005F2B87" w:rsidP="00711299">
      <w:pPr>
        <w:widowControl/>
        <w:spacing w:line="520" w:lineRule="exact"/>
        <w:ind w:firstLineChars="221" w:firstLine="619"/>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t>根据省级及校级优秀毕业生的评选条件，由毕业生本人申请，班委、班主任</w:t>
      </w:r>
      <w:r>
        <w:rPr>
          <w:rFonts w:ascii="仿宋_GB2312" w:eastAsia="仿宋_GB2312" w:hAnsi="Arial" w:cs="Arial" w:hint="eastAsia"/>
          <w:kern w:val="0"/>
          <w:sz w:val="28"/>
          <w:szCs w:val="28"/>
        </w:rPr>
        <w:t>（研究生可由辅导员）</w:t>
      </w:r>
      <w:r w:rsidRPr="009728AC">
        <w:rPr>
          <w:rFonts w:ascii="仿宋_GB2312" w:eastAsia="仿宋_GB2312" w:hAnsi="Arial" w:cs="Arial" w:hint="eastAsia"/>
          <w:kern w:val="0"/>
          <w:sz w:val="28"/>
          <w:szCs w:val="28"/>
        </w:rPr>
        <w:t>评议、推荐，学院学生工作领导小组初审，本科生报学生处审核，研究生报研工部审核。校级优秀毕业生由校学生工作委员会审定并公示，省级优秀毕业生在校级优秀毕业生的基础上由</w:t>
      </w:r>
      <w:r>
        <w:rPr>
          <w:rFonts w:ascii="仿宋_GB2312" w:eastAsia="仿宋_GB2312" w:hAnsi="Arial" w:cs="Arial" w:hint="eastAsia"/>
          <w:kern w:val="0"/>
          <w:sz w:val="28"/>
          <w:szCs w:val="28"/>
        </w:rPr>
        <w:t>各</w:t>
      </w:r>
      <w:r w:rsidRPr="009728AC">
        <w:rPr>
          <w:rFonts w:ascii="仿宋_GB2312" w:eastAsia="仿宋_GB2312" w:hAnsi="Arial" w:cs="Arial" w:hint="eastAsia"/>
          <w:kern w:val="0"/>
          <w:sz w:val="28"/>
          <w:szCs w:val="28"/>
        </w:rPr>
        <w:t xml:space="preserve">学院推荐，校学生工作委员会审定并公示无异议后，报浙江省教育厅确认。学校将根据浙江省教育厅的确认结果发文公布优秀毕业生名单。 </w:t>
      </w:r>
    </w:p>
    <w:p w:rsidR="005F2B87" w:rsidRPr="009728AC" w:rsidRDefault="005F2B87" w:rsidP="005F2B87">
      <w:pPr>
        <w:widowControl/>
        <w:spacing w:line="520" w:lineRule="exact"/>
        <w:ind w:firstLine="200"/>
        <w:jc w:val="left"/>
        <w:rPr>
          <w:rFonts w:ascii="仿宋_GB2312" w:eastAsia="仿宋_GB2312" w:hAnsi="Arial" w:cs="Arial"/>
          <w:kern w:val="0"/>
          <w:sz w:val="28"/>
          <w:szCs w:val="28"/>
        </w:rPr>
      </w:pPr>
      <w:r w:rsidRPr="009728AC">
        <w:rPr>
          <w:rFonts w:ascii="仿宋_GB2312" w:eastAsia="仿宋_GB2312" w:hAnsi="黑体" w:cs="Arial" w:hint="eastAsia"/>
          <w:kern w:val="0"/>
          <w:sz w:val="28"/>
          <w:szCs w:val="28"/>
        </w:rPr>
        <w:t>四、表彰奖励</w:t>
      </w:r>
      <w:r w:rsidRPr="009728AC">
        <w:rPr>
          <w:rFonts w:ascii="仿宋_GB2312" w:eastAsia="仿宋_GB2312" w:hAnsi="Arial" w:cs="Arial" w:hint="eastAsia"/>
          <w:kern w:val="0"/>
          <w:sz w:val="28"/>
          <w:szCs w:val="28"/>
        </w:rPr>
        <w:t xml:space="preserve"> </w:t>
      </w:r>
    </w:p>
    <w:p w:rsidR="005F2B87" w:rsidRPr="009728AC" w:rsidRDefault="005F2B87" w:rsidP="005F2B87">
      <w:pPr>
        <w:widowControl/>
        <w:spacing w:line="520" w:lineRule="exact"/>
        <w:ind w:firstLineChars="221" w:firstLine="619"/>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lastRenderedPageBreak/>
        <w:t xml:space="preserve">1.省级优秀毕业生由浙江省教育厅统一颁发“浙江省高等学校优秀毕业生证书”，填写《浙江省高等学校优秀毕业生登记表》（附件1），存入本人档案。 </w:t>
      </w:r>
    </w:p>
    <w:p w:rsidR="005F2B87" w:rsidRPr="009728AC" w:rsidRDefault="005F2B87" w:rsidP="005F2B87">
      <w:pPr>
        <w:widowControl/>
        <w:spacing w:line="520" w:lineRule="exact"/>
        <w:ind w:firstLineChars="221" w:firstLine="619"/>
        <w:jc w:val="left"/>
        <w:rPr>
          <w:rFonts w:ascii="仿宋_GB2312" w:eastAsia="仿宋_GB2312" w:hAnsi="Arial" w:cs="Arial"/>
          <w:kern w:val="0"/>
          <w:sz w:val="28"/>
          <w:szCs w:val="28"/>
        </w:rPr>
      </w:pPr>
      <w:r w:rsidRPr="009728AC">
        <w:rPr>
          <w:rFonts w:ascii="仿宋_GB2312" w:eastAsia="仿宋_GB2312" w:hAnsi="Arial" w:cs="Arial" w:hint="eastAsia"/>
          <w:kern w:val="0"/>
          <w:sz w:val="28"/>
          <w:szCs w:val="28"/>
        </w:rPr>
        <w:t xml:space="preserve">2.校级优秀毕业生由学校统一颁发“浙江理工大学优秀毕业生证书”，填写《浙江理工大学优秀毕业生登记表》（附件2），存入本人档案。 </w:t>
      </w:r>
    </w:p>
    <w:p w:rsidR="005F2B87" w:rsidRPr="009728AC" w:rsidRDefault="005F2B87" w:rsidP="005F2B87">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Arial" w:cs="Arial" w:hint="eastAsia"/>
          <w:kern w:val="0"/>
          <w:sz w:val="28"/>
          <w:szCs w:val="28"/>
        </w:rPr>
        <w:t>3.学校在政策允许范围内优先推荐优秀毕业生就业。</w:t>
      </w:r>
    </w:p>
    <w:p w:rsidR="005F2B87" w:rsidRPr="009728AC" w:rsidRDefault="005F2B87" w:rsidP="005F2B87">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五、相关要求</w:t>
      </w:r>
    </w:p>
    <w:p w:rsidR="005F2B87" w:rsidRDefault="005F2B87" w:rsidP="005F2B87">
      <w:pPr>
        <w:widowControl/>
        <w:spacing w:line="520" w:lineRule="exact"/>
        <w:ind w:firstLineChars="200" w:firstLine="560"/>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请各班级于</w:t>
      </w:r>
      <w:r>
        <w:rPr>
          <w:rFonts w:ascii="仿宋_GB2312" w:eastAsia="仿宋_GB2312" w:hAnsi="宋体" w:cs="Arial" w:hint="eastAsia"/>
          <w:kern w:val="0"/>
          <w:sz w:val="28"/>
          <w:szCs w:val="28"/>
        </w:rPr>
        <w:t>3</w:t>
      </w:r>
      <w:r w:rsidRPr="009728AC">
        <w:rPr>
          <w:rFonts w:ascii="仿宋_GB2312" w:eastAsia="仿宋_GB2312" w:hAnsi="宋体" w:cs="Arial" w:hint="eastAsia"/>
          <w:kern w:val="0"/>
          <w:sz w:val="28"/>
          <w:szCs w:val="28"/>
        </w:rPr>
        <w:t>月</w:t>
      </w:r>
      <w:r w:rsidR="00711299">
        <w:rPr>
          <w:rFonts w:ascii="仿宋_GB2312" w:eastAsia="仿宋_GB2312" w:hAnsi="宋体" w:cs="Arial" w:hint="eastAsia"/>
          <w:kern w:val="0"/>
          <w:sz w:val="28"/>
          <w:szCs w:val="28"/>
        </w:rPr>
        <w:t>3</w:t>
      </w:r>
      <w:r w:rsidRPr="009728AC">
        <w:rPr>
          <w:rFonts w:ascii="仿宋_GB2312" w:eastAsia="仿宋_GB2312" w:hAnsi="宋体" w:cs="Arial" w:hint="eastAsia"/>
          <w:kern w:val="0"/>
          <w:sz w:val="28"/>
          <w:szCs w:val="28"/>
        </w:rPr>
        <w:t>日前完成申请，并将省级、校级优秀毕业生登记表（一式两份，正反面打印）、优秀毕业生汇总表以纸质和电子稿形式交学院学生工作办公室，联系电话：86843</w:t>
      </w:r>
      <w:r w:rsidR="00B30A4E">
        <w:rPr>
          <w:rFonts w:ascii="仿宋_GB2312" w:eastAsia="仿宋_GB2312" w:hAnsi="宋体" w:cs="Arial" w:hint="eastAsia"/>
          <w:kern w:val="0"/>
          <w:sz w:val="28"/>
          <w:szCs w:val="28"/>
        </w:rPr>
        <w:t>373</w:t>
      </w:r>
      <w:r>
        <w:rPr>
          <w:rFonts w:ascii="仿宋_GB2312" w:eastAsia="仿宋_GB2312" w:hAnsi="宋体" w:cs="Arial" w:hint="eastAsia"/>
          <w:kern w:val="0"/>
          <w:sz w:val="28"/>
          <w:szCs w:val="28"/>
        </w:rPr>
        <w:t>。</w:t>
      </w:r>
    </w:p>
    <w:p w:rsidR="005F2B87" w:rsidRDefault="00B30A4E" w:rsidP="005F2B87">
      <w:pPr>
        <w:widowControl/>
        <w:spacing w:line="520" w:lineRule="exact"/>
        <w:jc w:val="left"/>
        <w:rPr>
          <w:rFonts w:ascii="仿宋_GB2312" w:eastAsia="仿宋_GB2312" w:hAnsi="宋体" w:cs="Arial"/>
          <w:kern w:val="0"/>
          <w:sz w:val="28"/>
          <w:szCs w:val="28"/>
        </w:rPr>
      </w:pPr>
      <w:r>
        <w:rPr>
          <w:rFonts w:ascii="仿宋_GB2312" w:eastAsia="仿宋_GB2312" w:hAnsi="宋体" w:cs="Arial" w:hint="eastAsia"/>
          <w:kern w:val="0"/>
          <w:sz w:val="28"/>
          <w:szCs w:val="28"/>
        </w:rPr>
        <w:t>本科生联系：</w:t>
      </w:r>
      <w:r w:rsidR="00711299">
        <w:rPr>
          <w:rFonts w:ascii="仿宋_GB2312" w:eastAsia="仿宋_GB2312" w:hAnsi="宋体" w:cs="Arial" w:hint="eastAsia"/>
          <w:kern w:val="0"/>
          <w:sz w:val="28"/>
          <w:szCs w:val="28"/>
        </w:rPr>
        <w:t>曹建锋</w:t>
      </w:r>
      <w:r w:rsidR="00711299" w:rsidRPr="009728AC">
        <w:rPr>
          <w:rFonts w:ascii="仿宋_GB2312" w:eastAsia="仿宋_GB2312" w:hAnsi="宋体" w:cs="Arial" w:hint="eastAsia"/>
          <w:kern w:val="0"/>
          <w:sz w:val="28"/>
          <w:szCs w:val="28"/>
        </w:rPr>
        <w:t>，E-mail:</w:t>
      </w:r>
      <w:r w:rsidR="00711299" w:rsidRPr="00BF194E">
        <w:t xml:space="preserve"> </w:t>
      </w:r>
      <w:r w:rsidR="00711299">
        <w:rPr>
          <w:rFonts w:ascii="仿宋_GB2312" w:eastAsia="仿宋_GB2312" w:hAnsi="宋体" w:cs="Arial"/>
          <w:kern w:val="0"/>
          <w:sz w:val="28"/>
          <w:szCs w:val="28"/>
        </w:rPr>
        <w:t>275782629</w:t>
      </w:r>
      <w:r w:rsidR="00711299">
        <w:rPr>
          <w:rFonts w:ascii="仿宋_GB2312" w:eastAsia="仿宋_GB2312" w:hAnsi="宋体" w:cs="Arial" w:hint="eastAsia"/>
          <w:kern w:val="0"/>
          <w:sz w:val="28"/>
          <w:szCs w:val="28"/>
        </w:rPr>
        <w:t>@qq.com；</w:t>
      </w:r>
    </w:p>
    <w:p w:rsidR="005F2B87" w:rsidRDefault="005F2B87" w:rsidP="005F2B87">
      <w:pPr>
        <w:widowControl/>
        <w:spacing w:line="520" w:lineRule="exact"/>
        <w:jc w:val="left"/>
        <w:rPr>
          <w:rFonts w:ascii="仿宋_GB2312" w:eastAsia="仿宋_GB2312" w:hAnsi="宋体" w:cs="Arial"/>
          <w:kern w:val="0"/>
          <w:sz w:val="28"/>
          <w:szCs w:val="28"/>
        </w:rPr>
      </w:pPr>
      <w:r w:rsidRPr="009728AC">
        <w:rPr>
          <w:rFonts w:ascii="仿宋_GB2312" w:eastAsia="仿宋_GB2312" w:hAnsi="宋体" w:cs="Arial" w:hint="eastAsia"/>
          <w:kern w:val="0"/>
          <w:sz w:val="28"/>
          <w:szCs w:val="28"/>
        </w:rPr>
        <w:t>研究生联系：</w:t>
      </w:r>
      <w:r w:rsidR="00711299">
        <w:rPr>
          <w:rFonts w:ascii="仿宋_GB2312" w:eastAsia="仿宋_GB2312" w:hAnsi="宋体" w:cs="Arial" w:hint="eastAsia"/>
          <w:kern w:val="0"/>
          <w:sz w:val="28"/>
          <w:szCs w:val="28"/>
        </w:rPr>
        <w:t>吴霁乐</w:t>
      </w:r>
      <w:r w:rsidR="00711299" w:rsidRPr="009728AC">
        <w:rPr>
          <w:rFonts w:ascii="仿宋_GB2312" w:eastAsia="仿宋_GB2312" w:hAnsi="宋体" w:cs="Arial" w:hint="eastAsia"/>
          <w:kern w:val="0"/>
          <w:sz w:val="28"/>
          <w:szCs w:val="28"/>
        </w:rPr>
        <w:t>，E-mail</w:t>
      </w:r>
      <w:r w:rsidR="00711299">
        <w:rPr>
          <w:rFonts w:ascii="仿宋_GB2312" w:eastAsia="仿宋_GB2312" w:hAnsi="宋体" w:cs="Arial" w:hint="eastAsia"/>
          <w:kern w:val="0"/>
          <w:sz w:val="28"/>
          <w:szCs w:val="28"/>
        </w:rPr>
        <w:t>:wujile_1986@163.com。</w:t>
      </w:r>
      <w:r w:rsidR="00711299">
        <w:rPr>
          <w:rFonts w:ascii="仿宋_GB2312" w:eastAsia="仿宋_GB2312" w:hAnsi="宋体" w:cs="Arial"/>
          <w:kern w:val="0"/>
          <w:sz w:val="28"/>
          <w:szCs w:val="28"/>
        </w:rPr>
        <w:t xml:space="preserve"> </w:t>
      </w:r>
    </w:p>
    <w:p w:rsidR="005F2B87" w:rsidRPr="009728AC" w:rsidRDefault="005F2B87" w:rsidP="005F2B87">
      <w:pPr>
        <w:widowControl/>
        <w:spacing w:line="520" w:lineRule="exact"/>
        <w:ind w:firstLineChars="200" w:firstLine="560"/>
        <w:jc w:val="left"/>
        <w:rPr>
          <w:rFonts w:ascii="仿宋_GB2312" w:eastAsia="仿宋_GB2312" w:hAnsi="宋体" w:cs="Arial"/>
          <w:kern w:val="0"/>
          <w:sz w:val="28"/>
          <w:szCs w:val="28"/>
        </w:rPr>
      </w:pPr>
    </w:p>
    <w:p w:rsidR="005F2B87" w:rsidRPr="009728AC" w:rsidRDefault="00760E16" w:rsidP="00711299">
      <w:pPr>
        <w:widowControl/>
        <w:spacing w:line="520" w:lineRule="exact"/>
        <w:ind w:right="420" w:firstLineChars="200" w:firstLine="560"/>
        <w:jc w:val="right"/>
        <w:rPr>
          <w:rFonts w:ascii="仿宋_GB2312" w:eastAsia="仿宋_GB2312" w:hAnsi="宋体" w:cs="Arial"/>
          <w:kern w:val="0"/>
          <w:sz w:val="28"/>
          <w:szCs w:val="28"/>
        </w:rPr>
      </w:pPr>
      <w:r>
        <w:rPr>
          <w:rFonts w:ascii="仿宋_GB2312" w:eastAsia="仿宋_GB2312" w:hAnsi="宋体" w:cs="Arial" w:hint="eastAsia"/>
          <w:kern w:val="0"/>
          <w:sz w:val="28"/>
          <w:szCs w:val="28"/>
        </w:rPr>
        <w:t>浙江理工大学建筑工程</w:t>
      </w:r>
      <w:r w:rsidR="005F2B87" w:rsidRPr="009728AC">
        <w:rPr>
          <w:rFonts w:ascii="仿宋_GB2312" w:eastAsia="仿宋_GB2312" w:hAnsi="宋体" w:cs="Arial" w:hint="eastAsia"/>
          <w:kern w:val="0"/>
          <w:sz w:val="28"/>
          <w:szCs w:val="28"/>
        </w:rPr>
        <w:t>学院</w:t>
      </w:r>
    </w:p>
    <w:p w:rsidR="005F2B87" w:rsidRPr="00041286" w:rsidRDefault="005F2B87" w:rsidP="00041286">
      <w:pPr>
        <w:widowControl/>
        <w:spacing w:line="520" w:lineRule="exact"/>
        <w:ind w:right="480" w:firstLineChars="200" w:firstLine="560"/>
        <w:jc w:val="center"/>
        <w:rPr>
          <w:rFonts w:ascii="仿宋_GB2312" w:eastAsia="仿宋_GB2312" w:hAnsi="宋体" w:cs="Arial"/>
          <w:kern w:val="0"/>
          <w:sz w:val="28"/>
          <w:szCs w:val="28"/>
        </w:rPr>
      </w:pPr>
      <w:r w:rsidRPr="009728AC">
        <w:rPr>
          <w:rFonts w:ascii="仿宋_GB2312" w:eastAsia="仿宋_GB2312" w:hAnsi="Arial" w:cs="Arial" w:hint="eastAsia"/>
          <w:kern w:val="0"/>
          <w:sz w:val="28"/>
          <w:szCs w:val="28"/>
        </w:rPr>
        <w:t xml:space="preserve"> </w:t>
      </w:r>
      <w:r w:rsidR="00711299">
        <w:rPr>
          <w:rFonts w:ascii="仿宋_GB2312" w:eastAsia="仿宋_GB2312" w:hAnsi="Arial" w:cs="Arial" w:hint="eastAsia"/>
          <w:kern w:val="0"/>
          <w:sz w:val="28"/>
          <w:szCs w:val="28"/>
        </w:rPr>
        <w:t xml:space="preserve">                            </w:t>
      </w:r>
      <w:r w:rsidRPr="009728AC">
        <w:rPr>
          <w:rFonts w:ascii="仿宋_GB2312" w:eastAsia="仿宋_GB2312" w:hAnsi="Arial" w:cs="Arial" w:hint="eastAsia"/>
          <w:kern w:val="0"/>
          <w:sz w:val="28"/>
          <w:szCs w:val="28"/>
        </w:rPr>
        <w:t>二</w:t>
      </w:r>
      <w:r w:rsidRPr="009728AC">
        <w:rPr>
          <w:rFonts w:ascii="仿宋_GB2312" w:hAnsi="宋体" w:cs="Arial" w:hint="eastAsia"/>
          <w:kern w:val="0"/>
          <w:sz w:val="28"/>
          <w:szCs w:val="28"/>
        </w:rPr>
        <w:t>〇</w:t>
      </w:r>
      <w:r w:rsidRPr="009728AC">
        <w:rPr>
          <w:rFonts w:ascii="仿宋_GB2312" w:eastAsia="仿宋_GB2312" w:hAnsi="Arial" w:cs="Arial" w:hint="eastAsia"/>
          <w:kern w:val="0"/>
          <w:sz w:val="28"/>
          <w:szCs w:val="28"/>
        </w:rPr>
        <w:t>一</w:t>
      </w:r>
      <w:r w:rsidR="00711299">
        <w:rPr>
          <w:rFonts w:ascii="仿宋_GB2312" w:eastAsia="仿宋_GB2312" w:hAnsi="Arial" w:cs="Arial" w:hint="eastAsia"/>
          <w:kern w:val="0"/>
          <w:sz w:val="28"/>
          <w:szCs w:val="28"/>
        </w:rPr>
        <w:t>七年二</w:t>
      </w:r>
      <w:r w:rsidRPr="009728AC">
        <w:rPr>
          <w:rFonts w:ascii="仿宋_GB2312" w:eastAsia="仿宋_GB2312" w:hAnsi="Arial" w:cs="Arial" w:hint="eastAsia"/>
          <w:kern w:val="0"/>
          <w:sz w:val="28"/>
          <w:szCs w:val="28"/>
        </w:rPr>
        <w:t>月</w:t>
      </w:r>
      <w:r w:rsidR="00760E16">
        <w:rPr>
          <w:rFonts w:ascii="仿宋_GB2312" w:eastAsia="仿宋_GB2312" w:hAnsi="Arial" w:cs="Arial" w:hint="eastAsia"/>
          <w:kern w:val="0"/>
          <w:sz w:val="28"/>
          <w:szCs w:val="28"/>
        </w:rPr>
        <w:t>二十</w:t>
      </w:r>
      <w:r w:rsidR="00711299">
        <w:rPr>
          <w:rFonts w:ascii="仿宋_GB2312" w:eastAsia="仿宋_GB2312" w:hAnsi="Arial" w:cs="Arial" w:hint="eastAsia"/>
          <w:kern w:val="0"/>
          <w:sz w:val="28"/>
          <w:szCs w:val="28"/>
        </w:rPr>
        <w:t>八</w:t>
      </w:r>
      <w:r w:rsidRPr="009728AC">
        <w:rPr>
          <w:rFonts w:ascii="仿宋_GB2312" w:eastAsia="仿宋_GB2312" w:hAnsi="Arial" w:cs="Arial" w:hint="eastAsia"/>
          <w:kern w:val="0"/>
          <w:sz w:val="28"/>
          <w:szCs w:val="28"/>
        </w:rPr>
        <w:t>日</w:t>
      </w:r>
    </w:p>
    <w:p w:rsidR="005F2B87" w:rsidRDefault="00760E16" w:rsidP="005F2B87">
      <w:pPr>
        <w:widowControl/>
        <w:spacing w:line="360" w:lineRule="auto"/>
        <w:jc w:val="center"/>
        <w:rPr>
          <w:rFonts w:ascii="宋体" w:hAnsi="宋体" w:cs="Arial"/>
          <w:kern w:val="0"/>
          <w:sz w:val="24"/>
          <w:szCs w:val="24"/>
        </w:rPr>
      </w:pPr>
      <w:r>
        <w:rPr>
          <w:rFonts w:ascii="华文中宋" w:eastAsia="华文中宋" w:hAnsi="华文中宋" w:cs="Arial" w:hint="eastAsia"/>
          <w:b/>
          <w:bCs/>
          <w:kern w:val="0"/>
          <w:sz w:val="24"/>
          <w:szCs w:val="24"/>
        </w:rPr>
        <w:t>建工</w:t>
      </w:r>
      <w:r w:rsidR="005F2B87">
        <w:rPr>
          <w:rFonts w:ascii="华文中宋" w:eastAsia="华文中宋" w:hAnsi="华文中宋" w:cs="Arial" w:hint="eastAsia"/>
          <w:b/>
          <w:bCs/>
          <w:kern w:val="0"/>
          <w:sz w:val="24"/>
          <w:szCs w:val="24"/>
        </w:rPr>
        <w:t>学院</w:t>
      </w:r>
      <w:r w:rsidR="005F2B87" w:rsidRPr="00345689">
        <w:rPr>
          <w:rFonts w:ascii="华文中宋" w:eastAsia="华文中宋" w:hAnsi="华文中宋" w:cs="Arial" w:hint="eastAsia"/>
          <w:b/>
          <w:bCs/>
          <w:kern w:val="0"/>
          <w:sz w:val="24"/>
          <w:szCs w:val="24"/>
        </w:rPr>
        <w:t>201</w:t>
      </w:r>
      <w:r w:rsidR="00A66B44">
        <w:rPr>
          <w:rFonts w:ascii="华文中宋" w:eastAsia="华文中宋" w:hAnsi="华文中宋" w:cs="Arial" w:hint="eastAsia"/>
          <w:b/>
          <w:bCs/>
          <w:kern w:val="0"/>
          <w:sz w:val="24"/>
          <w:szCs w:val="24"/>
        </w:rPr>
        <w:t>7</w:t>
      </w:r>
      <w:r w:rsidR="005F2B87" w:rsidRPr="00345689">
        <w:rPr>
          <w:rFonts w:ascii="华文中宋" w:eastAsia="华文中宋" w:hAnsi="华文中宋" w:cs="Arial" w:hint="eastAsia"/>
          <w:b/>
          <w:bCs/>
          <w:kern w:val="0"/>
          <w:sz w:val="24"/>
          <w:szCs w:val="24"/>
        </w:rPr>
        <w:t>届优秀</w:t>
      </w:r>
      <w:r w:rsidR="005F2B87">
        <w:rPr>
          <w:rFonts w:ascii="华文中宋" w:eastAsia="华文中宋" w:hAnsi="华文中宋" w:cs="Arial" w:hint="eastAsia"/>
          <w:b/>
          <w:bCs/>
          <w:kern w:val="0"/>
          <w:sz w:val="24"/>
          <w:szCs w:val="24"/>
        </w:rPr>
        <w:t>本科生</w:t>
      </w:r>
      <w:r w:rsidR="005F2B87" w:rsidRPr="00345689">
        <w:rPr>
          <w:rFonts w:ascii="华文中宋" w:eastAsia="华文中宋" w:hAnsi="华文中宋" w:cs="Arial" w:hint="eastAsia"/>
          <w:b/>
          <w:bCs/>
          <w:kern w:val="0"/>
          <w:sz w:val="24"/>
          <w:szCs w:val="24"/>
        </w:rPr>
        <w:t>毕业生评比名额分配情况表</w:t>
      </w:r>
    </w:p>
    <w:tbl>
      <w:tblPr>
        <w:tblW w:w="6819" w:type="dxa"/>
        <w:jc w:val="center"/>
        <w:tblLook w:val="04A0" w:firstRow="1" w:lastRow="0" w:firstColumn="1" w:lastColumn="0" w:noHBand="0" w:noVBand="1"/>
      </w:tblPr>
      <w:tblGrid>
        <w:gridCol w:w="3400"/>
        <w:gridCol w:w="1900"/>
        <w:gridCol w:w="1519"/>
      </w:tblGrid>
      <w:tr w:rsidR="005F2B87" w:rsidRPr="008B1A82" w:rsidTr="00222395">
        <w:trPr>
          <w:trHeight w:val="285"/>
          <w:jc w:val="center"/>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2B87" w:rsidRPr="008B1A82" w:rsidRDefault="005F2B87" w:rsidP="00222395">
            <w:pPr>
              <w:widowControl/>
              <w:jc w:val="center"/>
              <w:rPr>
                <w:rFonts w:ascii="仿宋_GB2312" w:eastAsia="仿宋_GB2312" w:hAnsi="宋体" w:cs="宋体"/>
                <w:kern w:val="0"/>
                <w:sz w:val="24"/>
                <w:szCs w:val="24"/>
              </w:rPr>
            </w:pPr>
            <w:r w:rsidRPr="008B1A82">
              <w:rPr>
                <w:rFonts w:ascii="仿宋_GB2312" w:eastAsia="仿宋_GB2312" w:hAnsi="宋体" w:cs="宋体" w:hint="eastAsia"/>
                <w:kern w:val="0"/>
                <w:sz w:val="24"/>
                <w:szCs w:val="24"/>
              </w:rPr>
              <w:t>专业</w:t>
            </w:r>
          </w:p>
        </w:tc>
        <w:tc>
          <w:tcPr>
            <w:tcW w:w="1900" w:type="dxa"/>
            <w:tcBorders>
              <w:top w:val="single" w:sz="4" w:space="0" w:color="auto"/>
              <w:left w:val="nil"/>
              <w:bottom w:val="single" w:sz="4" w:space="0" w:color="auto"/>
              <w:right w:val="single" w:sz="4" w:space="0" w:color="auto"/>
            </w:tcBorders>
            <w:shd w:val="clear" w:color="auto" w:fill="auto"/>
            <w:noWrap/>
            <w:vAlign w:val="center"/>
          </w:tcPr>
          <w:p w:rsidR="005F2B87" w:rsidRPr="008B1A82" w:rsidRDefault="005F2B87" w:rsidP="00222395">
            <w:pPr>
              <w:widowControl/>
              <w:jc w:val="center"/>
              <w:rPr>
                <w:rFonts w:ascii="仿宋_GB2312" w:eastAsia="仿宋_GB2312" w:hAnsi="宋体" w:cs="宋体"/>
                <w:kern w:val="0"/>
                <w:sz w:val="24"/>
                <w:szCs w:val="24"/>
              </w:rPr>
            </w:pPr>
            <w:r w:rsidRPr="008B1A82">
              <w:rPr>
                <w:rFonts w:ascii="仿宋_GB2312" w:eastAsia="仿宋_GB2312" w:hAnsi="宋体" w:cs="宋体" w:hint="eastAsia"/>
                <w:kern w:val="0"/>
                <w:sz w:val="24"/>
                <w:szCs w:val="24"/>
              </w:rPr>
              <w:t>省优名额</w:t>
            </w:r>
          </w:p>
        </w:tc>
        <w:tc>
          <w:tcPr>
            <w:tcW w:w="1519" w:type="dxa"/>
            <w:tcBorders>
              <w:top w:val="single" w:sz="4" w:space="0" w:color="auto"/>
              <w:left w:val="nil"/>
              <w:bottom w:val="single" w:sz="4" w:space="0" w:color="auto"/>
              <w:right w:val="single" w:sz="4" w:space="0" w:color="auto"/>
            </w:tcBorders>
            <w:shd w:val="clear" w:color="auto" w:fill="auto"/>
            <w:noWrap/>
            <w:vAlign w:val="center"/>
          </w:tcPr>
          <w:p w:rsidR="005F2B87" w:rsidRPr="008B1A82" w:rsidRDefault="005F2B87" w:rsidP="00222395">
            <w:pPr>
              <w:widowControl/>
              <w:jc w:val="center"/>
              <w:rPr>
                <w:rFonts w:ascii="仿宋_GB2312" w:eastAsia="仿宋_GB2312" w:hAnsi="宋体" w:cs="宋体"/>
                <w:kern w:val="0"/>
                <w:sz w:val="24"/>
                <w:szCs w:val="24"/>
              </w:rPr>
            </w:pPr>
            <w:r w:rsidRPr="008B1A82">
              <w:rPr>
                <w:rFonts w:ascii="仿宋_GB2312" w:eastAsia="仿宋_GB2312" w:hAnsi="宋体" w:cs="宋体" w:hint="eastAsia"/>
                <w:kern w:val="0"/>
                <w:sz w:val="24"/>
                <w:szCs w:val="24"/>
              </w:rPr>
              <w:t>校优名额</w:t>
            </w:r>
            <w:r w:rsidRPr="009728AC">
              <w:rPr>
                <w:rFonts w:ascii="仿宋_GB2312" w:eastAsia="仿宋_GB2312" w:hAnsi="宋体" w:cs="Arial" w:hint="eastAsia"/>
                <w:kern w:val="0"/>
                <w:sz w:val="24"/>
                <w:szCs w:val="24"/>
              </w:rPr>
              <w:t>(含省优)</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760E16"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建筑学</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221DE9"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D96BAC"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760E16"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土木</w:t>
            </w:r>
            <w:r w:rsidR="005F2B87" w:rsidRPr="008B1A82">
              <w:rPr>
                <w:rFonts w:ascii="仿宋_GB2312" w:eastAsia="仿宋_GB2312" w:hAnsi="宋体" w:cs="宋体" w:hint="eastAsia"/>
                <w:kern w:val="0"/>
                <w:sz w:val="24"/>
                <w:szCs w:val="24"/>
              </w:rPr>
              <w:t>工程</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221DE9"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10658E"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760E16"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建筑环境与设备</w:t>
            </w:r>
            <w:r w:rsidR="005F2B87" w:rsidRPr="008B1A82">
              <w:rPr>
                <w:rFonts w:ascii="仿宋_GB2312" w:eastAsia="仿宋_GB2312" w:hAnsi="宋体" w:cs="宋体" w:hint="eastAsia"/>
                <w:kern w:val="0"/>
                <w:sz w:val="24"/>
                <w:szCs w:val="24"/>
              </w:rPr>
              <w:t>工程</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10658E"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10658E"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9</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760E16"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风景园林</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221DE9"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10658E"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760E16"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工程管理</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D96BAC"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D96BAC"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r>
      <w:tr w:rsidR="00221DE9"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221DE9" w:rsidRDefault="00221DE9" w:rsidP="00222395">
            <w:pPr>
              <w:widowControl/>
              <w:rPr>
                <w:rFonts w:ascii="仿宋_GB2312" w:eastAsia="仿宋_GB2312" w:hAnsi="宋体" w:cs="宋体"/>
                <w:kern w:val="0"/>
                <w:sz w:val="24"/>
                <w:szCs w:val="24"/>
              </w:rPr>
            </w:pPr>
            <w:r>
              <w:rPr>
                <w:rFonts w:ascii="仿宋_GB2312" w:eastAsia="仿宋_GB2312" w:hAnsi="宋体" w:cs="宋体" w:hint="eastAsia"/>
                <w:kern w:val="0"/>
                <w:sz w:val="24"/>
                <w:szCs w:val="24"/>
              </w:rPr>
              <w:t>研究生</w:t>
            </w:r>
          </w:p>
        </w:tc>
        <w:tc>
          <w:tcPr>
            <w:tcW w:w="1900" w:type="dxa"/>
            <w:tcBorders>
              <w:top w:val="nil"/>
              <w:left w:val="nil"/>
              <w:bottom w:val="single" w:sz="4" w:space="0" w:color="auto"/>
              <w:right w:val="single" w:sz="4" w:space="0" w:color="auto"/>
            </w:tcBorders>
            <w:shd w:val="clear" w:color="auto" w:fill="auto"/>
            <w:noWrap/>
            <w:vAlign w:val="center"/>
          </w:tcPr>
          <w:p w:rsidR="00221DE9" w:rsidRDefault="0010658E"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1519" w:type="dxa"/>
            <w:tcBorders>
              <w:top w:val="nil"/>
              <w:left w:val="nil"/>
              <w:bottom w:val="single" w:sz="4" w:space="0" w:color="auto"/>
              <w:right w:val="single" w:sz="4" w:space="0" w:color="auto"/>
            </w:tcBorders>
            <w:shd w:val="clear" w:color="auto" w:fill="auto"/>
            <w:noWrap/>
            <w:vAlign w:val="center"/>
          </w:tcPr>
          <w:p w:rsidR="00221DE9" w:rsidRDefault="00F85D47"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r>
      <w:tr w:rsidR="005F2B87" w:rsidRPr="008B1A82" w:rsidTr="00222395">
        <w:trPr>
          <w:trHeight w:val="285"/>
          <w:jc w:val="center"/>
        </w:trPr>
        <w:tc>
          <w:tcPr>
            <w:tcW w:w="3400" w:type="dxa"/>
            <w:tcBorders>
              <w:top w:val="nil"/>
              <w:left w:val="single" w:sz="4" w:space="0" w:color="auto"/>
              <w:bottom w:val="single" w:sz="4" w:space="0" w:color="auto"/>
              <w:right w:val="single" w:sz="4" w:space="0" w:color="auto"/>
            </w:tcBorders>
            <w:shd w:val="clear" w:color="auto" w:fill="auto"/>
            <w:noWrap/>
            <w:vAlign w:val="center"/>
          </w:tcPr>
          <w:p w:rsidR="005F2B87" w:rsidRPr="008B1A82" w:rsidRDefault="005F2B87" w:rsidP="00222395">
            <w:pPr>
              <w:widowControl/>
              <w:rPr>
                <w:rFonts w:ascii="仿宋_GB2312" w:eastAsia="仿宋_GB2312" w:hAnsi="宋体" w:cs="宋体"/>
                <w:kern w:val="0"/>
                <w:sz w:val="24"/>
                <w:szCs w:val="24"/>
              </w:rPr>
            </w:pPr>
            <w:r w:rsidRPr="008B1A82">
              <w:rPr>
                <w:rFonts w:ascii="仿宋_GB2312" w:eastAsia="仿宋_GB2312" w:hAnsi="宋体" w:cs="宋体" w:hint="eastAsia"/>
                <w:kern w:val="0"/>
                <w:sz w:val="24"/>
                <w:szCs w:val="24"/>
              </w:rPr>
              <w:t>共计</w:t>
            </w:r>
          </w:p>
        </w:tc>
        <w:tc>
          <w:tcPr>
            <w:tcW w:w="1900" w:type="dxa"/>
            <w:tcBorders>
              <w:top w:val="nil"/>
              <w:left w:val="nil"/>
              <w:bottom w:val="single" w:sz="4" w:space="0" w:color="auto"/>
              <w:right w:val="single" w:sz="4" w:space="0" w:color="auto"/>
            </w:tcBorders>
            <w:shd w:val="clear" w:color="auto" w:fill="auto"/>
            <w:noWrap/>
            <w:vAlign w:val="center"/>
          </w:tcPr>
          <w:p w:rsidR="005F2B87" w:rsidRPr="008B1A82" w:rsidRDefault="00F85D47"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1519" w:type="dxa"/>
            <w:tcBorders>
              <w:top w:val="nil"/>
              <w:left w:val="nil"/>
              <w:bottom w:val="single" w:sz="4" w:space="0" w:color="auto"/>
              <w:right w:val="single" w:sz="4" w:space="0" w:color="auto"/>
            </w:tcBorders>
            <w:shd w:val="clear" w:color="auto" w:fill="auto"/>
            <w:noWrap/>
            <w:vAlign w:val="center"/>
          </w:tcPr>
          <w:p w:rsidR="005F2B87" w:rsidRPr="008B1A82" w:rsidRDefault="00D96BAC" w:rsidP="00222395">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46</w:t>
            </w:r>
          </w:p>
        </w:tc>
      </w:tr>
    </w:tbl>
    <w:p w:rsidR="005F2B87" w:rsidRPr="007F1B91" w:rsidRDefault="005F2B87" w:rsidP="00041286">
      <w:pPr>
        <w:widowControl/>
        <w:spacing w:line="340" w:lineRule="exact"/>
        <w:ind w:firstLineChars="200" w:firstLine="422"/>
        <w:jc w:val="left"/>
        <w:rPr>
          <w:rFonts w:ascii="仿宋_GB2312" w:eastAsia="仿宋_GB2312" w:hAnsi="宋体" w:cs="Arial"/>
          <w:b/>
          <w:bCs/>
          <w:color w:val="000000"/>
          <w:kern w:val="0"/>
          <w:szCs w:val="21"/>
        </w:rPr>
      </w:pPr>
    </w:p>
    <w:sectPr w:rsidR="005F2B87" w:rsidRPr="007F1B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2DA" w:rsidRDefault="001342DA" w:rsidP="00435AF4">
      <w:r>
        <w:separator/>
      </w:r>
    </w:p>
  </w:endnote>
  <w:endnote w:type="continuationSeparator" w:id="0">
    <w:p w:rsidR="001342DA" w:rsidRDefault="001342DA" w:rsidP="0043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2DA" w:rsidRDefault="001342DA" w:rsidP="00435AF4">
      <w:r>
        <w:separator/>
      </w:r>
    </w:p>
  </w:footnote>
  <w:footnote w:type="continuationSeparator" w:id="0">
    <w:p w:rsidR="001342DA" w:rsidRDefault="001342DA" w:rsidP="00435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56477"/>
    <w:multiLevelType w:val="hybridMultilevel"/>
    <w:tmpl w:val="0A62CC72"/>
    <w:lvl w:ilvl="0" w:tplc="B824EBB4">
      <w:start w:val="1"/>
      <w:numFmt w:val="decimal"/>
      <w:lvlText w:val="%1."/>
      <w:lvlJc w:val="left"/>
      <w:pPr>
        <w:ind w:left="782" w:hanging="360"/>
      </w:pPr>
      <w:rPr>
        <w:rFonts w:hAnsi="宋体"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87"/>
    <w:rsid w:val="00022C1F"/>
    <w:rsid w:val="00041286"/>
    <w:rsid w:val="0010658E"/>
    <w:rsid w:val="00122F65"/>
    <w:rsid w:val="001342DA"/>
    <w:rsid w:val="00191573"/>
    <w:rsid w:val="00206853"/>
    <w:rsid w:val="00221DE9"/>
    <w:rsid w:val="002A2B8B"/>
    <w:rsid w:val="003C618B"/>
    <w:rsid w:val="00435AF4"/>
    <w:rsid w:val="005F2B87"/>
    <w:rsid w:val="005F694A"/>
    <w:rsid w:val="00711299"/>
    <w:rsid w:val="00760E16"/>
    <w:rsid w:val="007E1888"/>
    <w:rsid w:val="007E51D1"/>
    <w:rsid w:val="007E6539"/>
    <w:rsid w:val="00811F72"/>
    <w:rsid w:val="008F4DB8"/>
    <w:rsid w:val="00905026"/>
    <w:rsid w:val="00941623"/>
    <w:rsid w:val="00A66B44"/>
    <w:rsid w:val="00AA5748"/>
    <w:rsid w:val="00B30A4E"/>
    <w:rsid w:val="00C24BC2"/>
    <w:rsid w:val="00D15A10"/>
    <w:rsid w:val="00D96BAC"/>
    <w:rsid w:val="00E26353"/>
    <w:rsid w:val="00F8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2FA1A2-4310-43A9-80E2-9502EC79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B8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AF4"/>
    <w:rPr>
      <w:rFonts w:ascii="Calibri" w:eastAsia="宋体" w:hAnsi="Calibri" w:cs="Times New Roman"/>
      <w:sz w:val="18"/>
      <w:szCs w:val="18"/>
    </w:rPr>
  </w:style>
  <w:style w:type="paragraph" w:styleId="a4">
    <w:name w:val="footer"/>
    <w:basedOn w:val="a"/>
    <w:link w:val="Char0"/>
    <w:uiPriority w:val="99"/>
    <w:unhideWhenUsed/>
    <w:rsid w:val="00435A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5AF4"/>
    <w:rPr>
      <w:rFonts w:ascii="Calibri" w:eastAsia="宋体" w:hAnsi="Calibri" w:cs="Times New Roman"/>
      <w:sz w:val="18"/>
      <w:szCs w:val="18"/>
    </w:rPr>
  </w:style>
  <w:style w:type="paragraph" w:styleId="a5">
    <w:name w:val="Normal (Web)"/>
    <w:basedOn w:val="a"/>
    <w:uiPriority w:val="99"/>
    <w:semiHidden/>
    <w:unhideWhenUsed/>
    <w:rsid w:val="00435AF4"/>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711299"/>
    <w:rPr>
      <w:color w:val="0000FF" w:themeColor="hyperlink"/>
      <w:u w:val="single"/>
    </w:rPr>
  </w:style>
  <w:style w:type="paragraph" w:styleId="a7">
    <w:name w:val="List Paragraph"/>
    <w:basedOn w:val="a"/>
    <w:uiPriority w:val="34"/>
    <w:qFormat/>
    <w:rsid w:val="000412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12472">
      <w:bodyDiv w:val="1"/>
      <w:marLeft w:val="0"/>
      <w:marRight w:val="0"/>
      <w:marTop w:val="0"/>
      <w:marBottom w:val="0"/>
      <w:divBdr>
        <w:top w:val="none" w:sz="0" w:space="0" w:color="auto"/>
        <w:left w:val="none" w:sz="0" w:space="0" w:color="auto"/>
        <w:bottom w:val="none" w:sz="0" w:space="0" w:color="auto"/>
        <w:right w:val="none" w:sz="0" w:space="0" w:color="auto"/>
      </w:divBdr>
      <w:divsChild>
        <w:div w:id="1385105226">
          <w:marLeft w:val="0"/>
          <w:marRight w:val="0"/>
          <w:marTop w:val="0"/>
          <w:marBottom w:val="0"/>
          <w:divBdr>
            <w:top w:val="none" w:sz="0" w:space="0" w:color="auto"/>
            <w:left w:val="none" w:sz="0" w:space="0" w:color="auto"/>
            <w:bottom w:val="none" w:sz="0" w:space="0" w:color="auto"/>
            <w:right w:val="none" w:sz="0" w:space="0" w:color="auto"/>
          </w:divBdr>
          <w:divsChild>
            <w:div w:id="409273943">
              <w:marLeft w:val="0"/>
              <w:marRight w:val="0"/>
              <w:marTop w:val="0"/>
              <w:marBottom w:val="0"/>
              <w:divBdr>
                <w:top w:val="none" w:sz="0" w:space="0" w:color="auto"/>
                <w:left w:val="none" w:sz="0" w:space="0" w:color="auto"/>
                <w:bottom w:val="none" w:sz="0" w:space="0" w:color="auto"/>
                <w:right w:val="none" w:sz="0" w:space="0" w:color="auto"/>
              </w:divBdr>
              <w:divsChild>
                <w:div w:id="1624458829">
                  <w:marLeft w:val="450"/>
                  <w:marRight w:val="0"/>
                  <w:marTop w:val="300"/>
                  <w:marBottom w:val="100"/>
                  <w:divBdr>
                    <w:top w:val="none" w:sz="0" w:space="0" w:color="auto"/>
                    <w:left w:val="none" w:sz="0" w:space="0" w:color="auto"/>
                    <w:bottom w:val="none" w:sz="0" w:space="0" w:color="auto"/>
                    <w:right w:val="none" w:sz="0" w:space="0" w:color="auto"/>
                  </w:divBdr>
                  <w:divsChild>
                    <w:div w:id="825901854">
                      <w:marLeft w:val="525"/>
                      <w:marRight w:val="0"/>
                      <w:marTop w:val="0"/>
                      <w:marBottom w:val="0"/>
                      <w:divBdr>
                        <w:top w:val="none" w:sz="0" w:space="0" w:color="auto"/>
                        <w:left w:val="none" w:sz="0" w:space="0" w:color="auto"/>
                        <w:bottom w:val="none" w:sz="0" w:space="0" w:color="auto"/>
                        <w:right w:val="none" w:sz="0" w:space="0" w:color="auto"/>
                      </w:divBdr>
                      <w:divsChild>
                        <w:div w:id="1148354363">
                          <w:marLeft w:val="0"/>
                          <w:marRight w:val="0"/>
                          <w:marTop w:val="0"/>
                          <w:marBottom w:val="0"/>
                          <w:divBdr>
                            <w:top w:val="none" w:sz="0" w:space="0" w:color="auto"/>
                            <w:left w:val="none" w:sz="0" w:space="0" w:color="auto"/>
                            <w:bottom w:val="none" w:sz="0" w:space="0" w:color="auto"/>
                            <w:right w:val="none" w:sz="0" w:space="0" w:color="auto"/>
                          </w:divBdr>
                          <w:divsChild>
                            <w:div w:id="814299792">
                              <w:marLeft w:val="0"/>
                              <w:marRight w:val="0"/>
                              <w:marTop w:val="0"/>
                              <w:marBottom w:val="0"/>
                              <w:divBdr>
                                <w:top w:val="none" w:sz="0" w:space="0" w:color="auto"/>
                                <w:left w:val="none" w:sz="0" w:space="0" w:color="auto"/>
                                <w:bottom w:val="none" w:sz="0" w:space="0" w:color="auto"/>
                                <w:right w:val="none" w:sz="0" w:space="0" w:color="auto"/>
                              </w:divBdr>
                              <w:divsChild>
                                <w:div w:id="15709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262</Words>
  <Characters>1500</Characters>
  <Application>Microsoft Office Word</Application>
  <DocSecurity>0</DocSecurity>
  <Lines>12</Lines>
  <Paragraphs>3</Paragraphs>
  <ScaleCrop>false</ScaleCrop>
  <Company>Sky123.Org</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28</cp:revision>
  <dcterms:created xsi:type="dcterms:W3CDTF">2016-02-29T01:30:00Z</dcterms:created>
  <dcterms:modified xsi:type="dcterms:W3CDTF">2017-03-01T01:42:00Z</dcterms:modified>
</cp:coreProperties>
</file>